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ANNUAL REPORT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15(d) of the</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00" w:lineRule="exact"/>
        <w:rPr>
          <w:sz w:val="24"/>
          <w:szCs w:val="24"/>
          <w:color w:val="auto"/>
        </w:rPr>
      </w:pPr>
    </w:p>
    <w:p>
      <w:pPr>
        <w:ind w:left="1280" w:hanging="1254"/>
        <w:spacing w:after="0"/>
        <w:tabs>
          <w:tab w:leader="none" w:pos="12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15(d) OF THE SECURITIES EXCHANGE ACT OF 1934</w:t>
      </w:r>
    </w:p>
    <w:p>
      <w:pPr>
        <w:spacing w:after="0" w:line="7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For the plan year ended December 31, 2025</w:t>
      </w:r>
    </w:p>
    <w:p>
      <w:pPr>
        <w:spacing w:after="0" w:line="7"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 w:lineRule="exact"/>
        <w:rPr>
          <w:sz w:val="24"/>
          <w:szCs w:val="24"/>
          <w:color w:val="auto"/>
        </w:rPr>
      </w:pPr>
    </w:p>
    <w:p>
      <w:pPr>
        <w:ind w:left="1280" w:right="40" w:hanging="1254"/>
        <w:spacing w:after="0" w:line="229" w:lineRule="auto"/>
        <w:tabs>
          <w:tab w:leader="none" w:pos="128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02" w:lineRule="exact"/>
        <w:rPr>
          <w:sz w:val="24"/>
          <w:szCs w:val="24"/>
          <w:color w:val="auto"/>
        </w:rPr>
      </w:pPr>
    </w:p>
    <w:p>
      <w:pPr>
        <w:ind w:left="1280"/>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2315845</wp:posOffset>
            </wp:positionH>
            <wp:positionV relativeFrom="paragraph">
              <wp:posOffset>-5080</wp:posOffset>
            </wp:positionV>
            <wp:extent cx="1064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1-13881</w:t>
      </w:r>
    </w:p>
    <w:p>
      <w:pPr>
        <w:spacing w:after="0" w:line="336" w:lineRule="exact"/>
        <w:rPr>
          <w:sz w:val="24"/>
          <w:szCs w:val="24"/>
          <w:color w:val="auto"/>
        </w:rPr>
      </w:pPr>
    </w:p>
    <w:p>
      <w:pPr>
        <w:ind w:left="1580" w:hanging="78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MARRIOTT RETIREMENT SAVINGS PLAN</w:t>
      </w:r>
    </w:p>
    <w:p>
      <w:pPr>
        <w:spacing w:after="0" w:line="341" w:lineRule="exact"/>
        <w:rPr>
          <w:sz w:val="24"/>
          <w:szCs w:val="24"/>
          <w:color w:val="auto"/>
        </w:rPr>
      </w:pPr>
    </w:p>
    <w:p>
      <w:pPr>
        <w:ind w:left="1580" w:hanging="786"/>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7750 Wisconsin Avenue</w:t>
      </w:r>
    </w:p>
    <w:p>
      <w:pPr>
        <w:spacing w:after="0" w:line="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Bethesda, MD 20814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1385570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25" w:right="4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MARRIOTT RETIREMENT SAVINGS PLAN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 WITH REPORT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8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
        </w:trPr>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38"/>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160" w:type="dxa"/>
            <w:vAlign w:val="bottom"/>
            <w:gridSpan w:val="2"/>
          </w:tcPr>
          <w:p>
            <w:pPr>
              <w:spacing w:after="0"/>
              <w:rPr>
                <w:sz w:val="24"/>
                <w:szCs w:val="24"/>
                <w:color w:val="auto"/>
              </w:rPr>
            </w:pP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3</w:t>
            </w:r>
          </w:p>
        </w:tc>
        <w:tc>
          <w:tcPr>
            <w:tcW w:w="880" w:type="dxa"/>
            <w:vAlign w:val="bottom"/>
          </w:tcPr>
          <w:p>
            <w:pPr>
              <w:spacing w:after="0"/>
              <w:rPr>
                <w:sz w:val="24"/>
                <w:szCs w:val="24"/>
                <w:color w:val="auto"/>
              </w:rPr>
            </w:pPr>
          </w:p>
        </w:tc>
      </w:tr>
      <w:tr>
        <w:trPr>
          <w:trHeight w:val="398"/>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1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w:t>
            </w:r>
          </w:p>
        </w:tc>
        <w:tc>
          <w:tcPr>
            <w:tcW w:w="5940" w:type="dxa"/>
            <w:vAlign w:val="bottom"/>
            <w:gridSpan w:val="3"/>
          </w:tcPr>
          <w:p>
            <w:pPr>
              <w:spacing w:after="0"/>
              <w:rPr>
                <w:sz w:val="21"/>
                <w:szCs w:val="21"/>
                <w:color w:val="auto"/>
              </w:rPr>
            </w:pP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4</w:t>
            </w:r>
          </w:p>
        </w:tc>
        <w:tc>
          <w:tcPr>
            <w:tcW w:w="88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w:t>
            </w:r>
          </w:p>
        </w:tc>
        <w:tc>
          <w:tcPr>
            <w:tcW w:w="5160" w:type="dxa"/>
            <w:vAlign w:val="bottom"/>
            <w:gridSpan w:val="2"/>
          </w:tcPr>
          <w:p>
            <w:pPr>
              <w:spacing w:after="0"/>
              <w:rPr>
                <w:sz w:val="22"/>
                <w:szCs w:val="22"/>
                <w:color w:val="auto"/>
              </w:rPr>
            </w:pP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5</w:t>
            </w:r>
          </w:p>
        </w:tc>
        <w:tc>
          <w:tcPr>
            <w:tcW w:w="880" w:type="dxa"/>
            <w:vAlign w:val="bottom"/>
          </w:tcPr>
          <w:p>
            <w:pPr>
              <w:spacing w:after="0"/>
              <w:rPr>
                <w:sz w:val="22"/>
                <w:szCs w:val="22"/>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060" w:type="dxa"/>
            <w:vAlign w:val="bottom"/>
            <w:gridSpan w:val="2"/>
          </w:tcPr>
          <w:p>
            <w:pPr>
              <w:spacing w:after="0"/>
              <w:rPr>
                <w:sz w:val="22"/>
                <w:szCs w:val="22"/>
                <w:color w:val="auto"/>
              </w:rPr>
            </w:pPr>
          </w:p>
        </w:tc>
        <w:tc>
          <w:tcPr>
            <w:tcW w:w="5160" w:type="dxa"/>
            <w:vAlign w:val="bottom"/>
            <w:gridSpan w:val="2"/>
          </w:tcPr>
          <w:p>
            <w:pPr>
              <w:spacing w:after="0"/>
              <w:rPr>
                <w:sz w:val="22"/>
                <w:szCs w:val="22"/>
                <w:color w:val="auto"/>
              </w:rPr>
            </w:pP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6</w:t>
            </w:r>
          </w:p>
        </w:tc>
        <w:tc>
          <w:tcPr>
            <w:tcW w:w="880" w:type="dxa"/>
            <w:vAlign w:val="bottom"/>
          </w:tcPr>
          <w:p>
            <w:pPr>
              <w:spacing w:after="0"/>
              <w:rPr>
                <w:sz w:val="22"/>
                <w:szCs w:val="22"/>
                <w:color w:val="auto"/>
              </w:rPr>
            </w:pPr>
          </w:p>
        </w:tc>
      </w:tr>
      <w:tr>
        <w:trPr>
          <w:trHeight w:val="263"/>
        </w:trPr>
        <w:tc>
          <w:tcPr>
            <w:tcW w:w="17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Supplemental Schedule</w:t>
            </w:r>
          </w:p>
        </w:tc>
        <w:tc>
          <w:tcPr>
            <w:tcW w:w="460" w:type="dxa"/>
            <w:vAlign w:val="bottom"/>
            <w:tcBorders>
              <w:top w:val="single" w:sz="8" w:color="0000FF"/>
            </w:tcBorders>
          </w:tcPr>
          <w:p>
            <w:pPr>
              <w:spacing w:after="0"/>
              <w:rPr>
                <w:sz w:val="22"/>
                <w:szCs w:val="22"/>
                <w:color w:val="auto"/>
              </w:rPr>
            </w:pPr>
          </w:p>
        </w:tc>
        <w:tc>
          <w:tcPr>
            <w:tcW w:w="7220" w:type="dxa"/>
            <w:vAlign w:val="bottom"/>
            <w:gridSpan w:val="4"/>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4820" w:type="dxa"/>
            <w:vAlign w:val="bottom"/>
          </w:tcPr>
          <w:p>
            <w:pPr>
              <w:spacing w:after="0"/>
              <w:rPr>
                <w:sz w:val="22"/>
                <w:szCs w:val="22"/>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r>
      <w:tr>
        <w:trPr>
          <w:trHeight w:val="263"/>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20" w:type="dxa"/>
            <w:vAlign w:val="bottom"/>
          </w:tcPr>
          <w:p>
            <w:pPr>
              <w:spacing w:after="0"/>
              <w:rPr>
                <w:sz w:val="22"/>
                <w:szCs w:val="22"/>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760" w:type="dxa"/>
            <w:vAlign w:val="bottom"/>
            <w:shd w:val="clear" w:color="auto" w:fill="0000FF"/>
          </w:tcPr>
          <w:p>
            <w:pPr>
              <w:spacing w:after="0" w:line="20" w:lineRule="exact"/>
              <w:rPr>
                <w:sz w:val="1"/>
                <w:szCs w:val="1"/>
                <w:color w:val="auto"/>
              </w:rPr>
            </w:pPr>
          </w:p>
        </w:tc>
        <w:tc>
          <w:tcPr>
            <w:tcW w:w="8620" w:type="dxa"/>
            <w:vAlign w:val="bottom"/>
            <w:gridSpan w:val="6"/>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r>
      <w:tr>
        <w:trPr>
          <w:trHeight w:val="304"/>
        </w:trPr>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 23.1 Consent of Independent Registered Public Accounting Firm -Cohn Reznick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Retirement Plan Committee and Plan Participants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Marriott Retirement Savings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Marriott Retirement Savings Plan (the "Plan") as of December 31, 2025 and 2024, and the related statement of changes in net assets available for benefits for the year ended December 31, 2025 and the related notes to the financial statements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December 31, 2025,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audits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Bethesda, Maryland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4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MARRIOTT RETIREMENT SAVINGS PLAN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2800" w:type="dxa"/>
            <w:vAlign w:val="bottom"/>
          </w:tcPr>
          <w:p>
            <w:pPr>
              <w:spacing w:after="0"/>
              <w:rPr>
                <w:sz w:val="24"/>
                <w:szCs w:val="24"/>
                <w:color w:val="auto"/>
              </w:rPr>
            </w:pPr>
          </w:p>
        </w:tc>
        <w:tc>
          <w:tcPr>
            <w:tcW w:w="65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2800" w:type="dxa"/>
            <w:vAlign w:val="bottom"/>
          </w:tcPr>
          <w:p>
            <w:pPr>
              <w:spacing w:after="0"/>
              <w:rPr>
                <w:sz w:val="24"/>
                <w:szCs w:val="24"/>
                <w:color w:val="auto"/>
              </w:rPr>
            </w:pPr>
          </w:p>
        </w:tc>
        <w:tc>
          <w:tcPr>
            <w:tcW w:w="49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1"/>
        </w:trPr>
        <w:tc>
          <w:tcPr>
            <w:tcW w:w="280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c>
          <w:tcPr>
            <w:tcW w:w="1320" w:type="dxa"/>
            <w:vAlign w:val="bottom"/>
          </w:tcPr>
          <w:p>
            <w:pPr>
              <w:spacing w:after="0"/>
              <w:rPr>
                <w:sz w:val="10"/>
                <w:szCs w:val="10"/>
                <w:color w:val="auto"/>
              </w:rPr>
            </w:pPr>
          </w:p>
        </w:tc>
      </w:tr>
      <w:tr>
        <w:trPr>
          <w:trHeight w:val="229"/>
        </w:trPr>
        <w:tc>
          <w:tcPr>
            <w:tcW w:w="280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shd w:val="clear" w:color="auto" w:fill="CCEEFF"/>
          </w:tcPr>
          <w:p>
            <w:pPr>
              <w:spacing w:after="0"/>
              <w:rPr>
                <w:sz w:val="19"/>
                <w:szCs w:val="19"/>
                <w:color w:val="auto"/>
              </w:rPr>
            </w:pPr>
          </w:p>
        </w:tc>
      </w:tr>
      <w:tr>
        <w:trPr>
          <w:trHeight w:val="229"/>
        </w:trPr>
        <w:tc>
          <w:tcPr>
            <w:tcW w:w="28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12,598,187,281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11,550,738,669</w:t>
            </w:r>
          </w:p>
        </w:tc>
      </w:tr>
      <w:tr>
        <w:trPr>
          <w:trHeight w:val="256"/>
        </w:trPr>
        <w:tc>
          <w:tcPr>
            <w:tcW w:w="280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4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146,091,270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125,855,112</w:t>
            </w:r>
          </w:p>
        </w:tc>
      </w:tr>
      <w:tr>
        <w:trPr>
          <w:trHeight w:val="229"/>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4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5,998,142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9,289,168</w:t>
            </w: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45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152,089,412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135,144,280</w:t>
            </w:r>
          </w:p>
        </w:tc>
      </w:tr>
      <w:tr>
        <w:trPr>
          <w:trHeight w:val="22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12,750,276,693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11,685,882,949</w:t>
            </w:r>
          </w:p>
        </w:tc>
      </w:tr>
      <w:tr>
        <w:trPr>
          <w:trHeight w:val="236"/>
        </w:trPr>
        <w:tc>
          <w:tcPr>
            <w:tcW w:w="280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5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723,336</w:t>
            </w:r>
          </w:p>
        </w:tc>
      </w:tr>
      <w:tr>
        <w:trPr>
          <w:trHeight w:val="22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723,336</w:t>
            </w:r>
          </w:p>
        </w:tc>
      </w:tr>
      <w:tr>
        <w:trPr>
          <w:trHeight w:val="250"/>
        </w:trPr>
        <w:tc>
          <w:tcPr>
            <w:tcW w:w="280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12,749,176,127</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11,685,159,613</w:t>
            </w:r>
          </w:p>
        </w:tc>
      </w:tr>
      <w:tr>
        <w:trPr>
          <w:trHeight w:val="20"/>
        </w:trPr>
        <w:tc>
          <w:tcPr>
            <w:tcW w:w="2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left="2060" w:right="82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MARRIOTT RETIREMENT SAVINGS PLAN STATEMENT OF CHANGES IN NET ASSETS AVAILABLE FOR BENEFITS </w:t>
      </w:r>
      <w:r>
        <w:rPr>
          <w:rFonts w:ascii="Times New Roman" w:cs="Times New Roman" w:eastAsia="Times New Roman" w:hAnsi="Times New Roman"/>
          <w:sz w:val="18"/>
          <w:szCs w:val="18"/>
          <w:color w:val="auto"/>
        </w:rPr>
        <w:t>FOR THE YEAR ENDED DECEMBER 31, 2025</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24,380,672</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1,619,509,886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11,692,344</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429,505,222</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Rollover contributions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37,281,918</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Marriott International, Inc. contributions</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253,227,862</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2,375,597,904</w:t>
            </w:r>
          </w:p>
        </w:tc>
      </w:tr>
      <w:tr>
        <w:trPr>
          <w:trHeight w:val="250"/>
        </w:trPr>
        <w:tc>
          <w:tcPr>
            <w:tcW w:w="6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1,307,480,831</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4,100,559</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1,311,581,390</w:t>
            </w:r>
          </w:p>
        </w:tc>
      </w:tr>
      <w:tr>
        <w:trPr>
          <w:trHeight w:val="250"/>
        </w:trPr>
        <w:tc>
          <w:tcPr>
            <w:tcW w:w="6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1,064,016,514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11,685,159,613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12,749,176,127</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MARRIOTT RETIREMENT SAVINGS PLAN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54"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THE PLAN</w:t>
      </w:r>
    </w:p>
    <w:p>
      <w:pPr>
        <w:spacing w:after="0" w:line="323"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The following description of the Marriott Retirement Savings Plan (the “Plan”), formerly Marriott International, Inc. Employees’ Profit Sharing, Retirement and Savings Plan and Trust, sponsored by Marriott International, Inc. (the “Company”) provides only general information. Participants should refer to the Plan document for a more complete description of the Plan’s provisions.</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The Plan is a defined contribution plan covering eligible employees of the Company and participating subsidiaries. It is subject to the provisions of the Employee Retirement Income Security Act of 1974 (“ERISA”), as amended. Effective January 1, 2024, the Plan became a safe harbor plan under Internal Revenue Services (“Code”) Sections 401(k)(12) and 401(m)(11).</w:t>
      </w:r>
    </w:p>
    <w:p>
      <w:pPr>
        <w:spacing w:after="0" w:line="177"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color w:val="auto"/>
        </w:rPr>
        <w:t>Effective October 1, 2024, participants can enroll in the Plan immediately upon becoming eligible. Prior to October 1, 2024, there was a 90-day waiting period for enrollment. Where no action is taken, newly hired, rehired, or newly eligible employees will be enrolled automatically after 90 days of service. Contributions will automatically start at 3% of pay, on a before-tax basis, and will be invested in the Vanguard Target Retirement Fund most appropriate for the associate's age (assuming a retirement age of 65). Associates can change or cancel enrollment at any time.</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Plan participants may contribute up to 80% of compensation per pay period to the Plan, subject to legal limits.</w:t>
      </w:r>
    </w:p>
    <w:p>
      <w:pPr>
        <w:spacing w:after="0" w:line="225" w:lineRule="exact"/>
        <w:rPr>
          <w:sz w:val="20"/>
          <w:szCs w:val="20"/>
          <w:color w:val="auto"/>
        </w:rPr>
      </w:pPr>
    </w:p>
    <w:p>
      <w:pPr>
        <w:jc w:val="both"/>
        <w:ind w:left="1140"/>
        <w:spacing w:after="0" w:line="281" w:lineRule="auto"/>
        <w:rPr>
          <w:sz w:val="20"/>
          <w:szCs w:val="20"/>
          <w:color w:val="auto"/>
        </w:rPr>
      </w:pPr>
      <w:r>
        <w:rPr>
          <w:rFonts w:ascii="Times New Roman" w:cs="Times New Roman" w:eastAsia="Times New Roman" w:hAnsi="Times New Roman"/>
          <w:sz w:val="18"/>
          <w:szCs w:val="18"/>
          <w:color w:val="auto"/>
        </w:rPr>
        <w:t>Participants may also contribute (rollover) amounts representing eligible rollover distributions from other eligible retirement plans, including qualified defined benefit or defined contribution plans or traditional IRAs.</w:t>
      </w:r>
    </w:p>
    <w:p>
      <w:pPr>
        <w:spacing w:after="0" w:line="163"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Participants who are age 50 or older by the end of the applicable Plan year and have contributed the maximum contributions allowable by the Plan during the Plan year may make an additional catch-up contribution. The catch-up contribution is subject to the Code section 414(v) limitation of $7,500 for the year ended December 31, 2025.</w:t>
      </w:r>
    </w:p>
    <w:p>
      <w:pPr>
        <w:spacing w:after="0" w:line="177" w:lineRule="exact"/>
        <w:rPr>
          <w:sz w:val="20"/>
          <w:szCs w:val="20"/>
          <w:color w:val="auto"/>
        </w:rPr>
      </w:pPr>
    </w:p>
    <w:p>
      <w:pPr>
        <w:jc w:val="both"/>
        <w:ind w:left="1140"/>
        <w:spacing w:after="0" w:line="281" w:lineRule="auto"/>
        <w:rPr>
          <w:sz w:val="20"/>
          <w:szCs w:val="20"/>
          <w:color w:val="auto"/>
        </w:rPr>
      </w:pPr>
      <w:r>
        <w:rPr>
          <w:rFonts w:ascii="Times New Roman" w:cs="Times New Roman" w:eastAsia="Times New Roman" w:hAnsi="Times New Roman"/>
          <w:sz w:val="18"/>
          <w:szCs w:val="18"/>
          <w:color w:val="auto"/>
        </w:rPr>
        <w:t>The Company generally makes matching contributions equal to 100% of each eligible participant's contributions, up to 5% of the participant's eligible pay.</w:t>
      </w:r>
    </w:p>
    <w:p>
      <w:pPr>
        <w:spacing w:after="0" w:line="163" w:lineRule="exact"/>
        <w:rPr>
          <w:sz w:val="20"/>
          <w:szCs w:val="20"/>
          <w:color w:val="auto"/>
        </w:rPr>
      </w:pPr>
    </w:p>
    <w:p>
      <w:pPr>
        <w:jc w:val="both"/>
        <w:ind w:left="1140"/>
        <w:spacing w:after="0" w:line="260" w:lineRule="auto"/>
        <w:rPr>
          <w:sz w:val="20"/>
          <w:szCs w:val="20"/>
          <w:color w:val="auto"/>
        </w:rPr>
      </w:pPr>
      <w:r>
        <w:rPr>
          <w:rFonts w:ascii="Times New Roman" w:cs="Times New Roman" w:eastAsia="Times New Roman" w:hAnsi="Times New Roman"/>
          <w:sz w:val="18"/>
          <w:szCs w:val="18"/>
          <w:color w:val="auto"/>
        </w:rPr>
        <w:t>The Company also makes non-discretionary supplemental contributions at select locations to certain non-management, non-highly compensated hourly associates who are eligible for the Company matching contribution in the Plan but who are not, in most cases, in a collective bargaining agreement. For associates covered under collective bargaining agreements, the Company contributions vary based on the terms of the agreement. Contributions are subject to certain limitations.</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ind w:left="1140"/>
        <w:spacing w:after="0" w:line="260" w:lineRule="auto"/>
        <w:rPr>
          <w:sz w:val="20"/>
          <w:szCs w:val="20"/>
          <w:color w:val="auto"/>
        </w:rPr>
      </w:pPr>
      <w:r>
        <w:rPr>
          <w:rFonts w:ascii="Times New Roman" w:cs="Times New Roman" w:eastAsia="Times New Roman" w:hAnsi="Times New Roman"/>
          <w:sz w:val="18"/>
          <w:szCs w:val="18"/>
          <w:color w:val="auto"/>
        </w:rPr>
        <w:t>Individual accounts are maintained for each participant. Each participant account is credited with the participant contributions, the Company matching contribution (if eligible), the Company supplemental contribution (if eligible), and the applicable earnings or losses for the investments selected by the participant. Each account is charged with an allocation of administrative expenses. The benefit to which a participant is entitled is the vested benefit in the participant’s account.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Company contributions generally are 100% vested for all participants, with the exception of a small number of collectively bargained groups that have negotiated for a vesting schedule. All participants become fully vested upon death, termination of employment due to disability, or attainment of age 65.</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left="1140"/>
        <w:spacing w:after="0" w:line="254" w:lineRule="auto"/>
        <w:rPr>
          <w:sz w:val="20"/>
          <w:szCs w:val="20"/>
          <w:color w:val="auto"/>
        </w:rPr>
      </w:pPr>
      <w:r>
        <w:rPr>
          <w:rFonts w:ascii="Times New Roman" w:cs="Times New Roman" w:eastAsia="Times New Roman" w:hAnsi="Times New Roman"/>
          <w:sz w:val="18"/>
          <w:szCs w:val="18"/>
          <w:color w:val="auto"/>
        </w:rPr>
        <w:t>Participants generally may take only one loan from their accounts at a time. The minimum loan amount is $1,000. The maximum is the lesser of (i) 50% of the vested account balance, or (ii) $50,000 minus the highest outstanding loan balance in the past 12 months. Loan terms range from 1 to 4 years, or up to 10 years for the purchase of a primary residence. The loans are collateralized by the vested balance in the participant’s account. The interest rate is fixed at the time the loan is granted. Interest rates on outstanding loans range from 4.25% to 10.50%. For loans issued on or after October 1, 2024, loans bear interest at the prime rate as of the 15th of the month preceding the date of the loan as published by Reuters, plus two percentage points. For loans issued on or after July 1, 2020, loans bear interest at the prime rate as of the 15th of the month preceding the date of the loan as published by the Wall Street Journal plus two percentage points. For the loans issued in third quarter of 2016, loans bear an interest rate as of the last business day of the prior calendar quarter as published by the Wall Street Journal plus one percentage point.</w:t>
      </w:r>
    </w:p>
    <w:p>
      <w:pPr>
        <w:spacing w:after="0" w:line="186" w:lineRule="exact"/>
        <w:rPr>
          <w:sz w:val="20"/>
          <w:szCs w:val="20"/>
          <w:color w:val="auto"/>
        </w:rPr>
      </w:pPr>
    </w:p>
    <w:p>
      <w:pPr>
        <w:jc w:val="both"/>
        <w:ind w:left="1140" w:right="20"/>
        <w:spacing w:after="0" w:line="281" w:lineRule="auto"/>
        <w:rPr>
          <w:sz w:val="20"/>
          <w:szCs w:val="20"/>
          <w:color w:val="auto"/>
        </w:rPr>
      </w:pPr>
      <w:r>
        <w:rPr>
          <w:rFonts w:ascii="Times New Roman" w:cs="Times New Roman" w:eastAsia="Times New Roman" w:hAnsi="Times New Roman"/>
          <w:sz w:val="18"/>
          <w:szCs w:val="18"/>
          <w:color w:val="auto"/>
        </w:rPr>
        <w:t>Principal and interest are paid ratably through weekly or bi-weekly, after-tax payroll deductions. In cases where payroll deductions are not available, loan repayments can be made via direct debit, certified check, cashiers’ check, or money order.</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ind w:left="1140"/>
        <w:spacing w:after="0" w:line="255" w:lineRule="auto"/>
        <w:rPr>
          <w:sz w:val="20"/>
          <w:szCs w:val="20"/>
          <w:color w:val="auto"/>
        </w:rPr>
      </w:pPr>
      <w:r>
        <w:rPr>
          <w:rFonts w:ascii="Times New Roman" w:cs="Times New Roman" w:eastAsia="Times New Roman" w:hAnsi="Times New Roman"/>
          <w:sz w:val="18"/>
          <w:szCs w:val="18"/>
          <w:color w:val="auto"/>
        </w:rPr>
        <w:t>A participant can take a distribution from the Plan upon termination of employment, death, disability, or attainment of age 59.5. If a participant’s account balance is greater than $5,000, the participant can elect to receive a lump sum amount, partial distributions or installment payments equal to the value of the participant’s vested interest in his or her account; the participant can also elect to make a direct rollover or leave funds in the Plan. If a participant’s account balance is at least $1,000, but not more than $5,000 and if the participant does not make a timely election, the participant’s vested account balance will be rolled over into an individual retirement account established by the Plan. The Plan provides for automatic lump sum distribution for participants who terminate employment with a vested account balance of less than $1,000.</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left="1140"/>
        <w:spacing w:after="0" w:line="260" w:lineRule="auto"/>
        <w:rPr>
          <w:sz w:val="20"/>
          <w:szCs w:val="20"/>
          <w:color w:val="auto"/>
        </w:rPr>
      </w:pPr>
      <w:r>
        <w:rPr>
          <w:rFonts w:ascii="Times New Roman" w:cs="Times New Roman" w:eastAsia="Times New Roman" w:hAnsi="Times New Roman"/>
          <w:sz w:val="18"/>
          <w:szCs w:val="18"/>
          <w:color w:val="auto"/>
        </w:rPr>
        <w:t>The Retirement Plan Committee serves as the named fiduciary of the Plan, except with respect to the Company Stock Fund. The Company Stock Fund (the “Stock Fund”) is tracked on a unitized basis. Administration of the Plan is under the direction of (i) the Retirement Plan Committee, all of whom are members of senior management of the Company; (ii) a trustee; and (iii) a Plan administrator, who is an employee of the Company. Under section 404(c) of ERISA, the Plan offers participants the opportunity to direct their own investments.</w:t>
      </w:r>
    </w:p>
    <w:p>
      <w:pPr>
        <w:spacing w:after="0" w:line="182"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The Retirement Plan Committee is responsible for selecting and overseeing these investment options, other than the Stock Fund, and has delegated certain responsibilities to the Plan trustee and the investment adviser it has retained. The Stock Fund Investment Committee is the sole named fiduciary of the Plan with regards to the investment of the Stock Fund.</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Administrative and Investment Expenses</w:t>
      </w:r>
    </w:p>
    <w:p>
      <w:pPr>
        <w:spacing w:after="0" w:line="229"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To the extent not paid by the Company, administrative and investment expenses are paid from the Plan's forfeiture account and/or by the Plan participants, allocated based on account balances. During the year ended December 31, 2025, administrative expenses for the amount of $162,379 were paid from forfeitures.</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229" w:lineRule="exact"/>
        <w:rPr>
          <w:sz w:val="20"/>
          <w:szCs w:val="20"/>
          <w:color w:val="auto"/>
        </w:rPr>
      </w:pPr>
    </w:p>
    <w:p>
      <w:pPr>
        <w:jc w:val="both"/>
        <w:ind w:left="1140"/>
        <w:spacing w:after="0" w:line="281"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modify, suspend, or discontinue its contributions at any time and to terminate the Plan, subject to the provisions of ERISA.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29"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Upon enrollment in the Plan, a participant may allocate employer and employee contributions to any of the available investment options. Participants may change their investment options on a daily basis, subject to any trading restrictions imposed by individual investment funds.</w:t>
      </w:r>
    </w:p>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255" w:lineRule="exact"/>
        <w:rPr>
          <w:sz w:val="20"/>
          <w:szCs w:val="20"/>
          <w:color w:val="auto"/>
        </w:rPr>
      </w:pPr>
    </w:p>
    <w:p>
      <w:pPr>
        <w:jc w:val="both"/>
        <w:ind w:left="1140"/>
        <w:spacing w:after="0" w:line="250" w:lineRule="auto"/>
        <w:rPr>
          <w:sz w:val="20"/>
          <w:szCs w:val="20"/>
          <w:color w:val="auto"/>
        </w:rPr>
      </w:pPr>
      <w:r>
        <w:rPr>
          <w:rFonts w:ascii="Times New Roman" w:cs="Times New Roman" w:eastAsia="Times New Roman" w:hAnsi="Times New Roman"/>
          <w:sz w:val="18"/>
          <w:szCs w:val="18"/>
          <w:color w:val="auto"/>
        </w:rPr>
        <w:t>At December 31, 2025 and 2024, forfeited nonvested accounts totaled $1,993,042 and $1,952,405, respectively. It is expected that these accounts will be used to pay for certain plan expenses and/or to reduce employer contributions.During the year ended December 31, 2025 administrative expenses for the amount of $162,379 were paid from forfeitures.</w:t>
      </w:r>
    </w:p>
    <w:p>
      <w:pPr>
        <w:spacing w:after="0" w:line="226"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3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(“U.S. GAAP”) requires management to make estimates and assumptions that affect the amounts reported in the financial statements and accompanying notes. Actual results could differ from those estimates. Accordingly, ultimate results could differ from those estimates.</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Investments Valuation and Income Recognition</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Plan’s investments are stated at fair value.</w:t>
      </w:r>
    </w:p>
    <w:p>
      <w:pPr>
        <w:spacing w:after="0" w:line="225"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color w:val="auto"/>
        </w:rPr>
        <w:t xml:space="preserve">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framework for measuring fair value. This framework provides a fair value hierarchy that prioritizes the inputs to valuation techniques used to measure fair value. The hierarchy gives the highest priority to unadjusted quoted prices in active markets for identical assets or liabilities (Level 1 measurements), the next priority to quoted values based on observable inputs (Level 2 measurements), and the lowest priority to values based on unobservable inputs (Level 3 measurements).The three levels of the fair value hierarchy under ASC 820 are briefly described below:</w:t>
      </w:r>
    </w:p>
    <w:p>
      <w:pPr>
        <w:spacing w:after="0" w:line="278" w:lineRule="exact"/>
        <w:rPr>
          <w:sz w:val="20"/>
          <w:szCs w:val="20"/>
          <w:color w:val="auto"/>
        </w:rPr>
      </w:pPr>
    </w:p>
    <w:p>
      <w:pPr>
        <w:ind w:left="1160"/>
        <w:spacing w:after="0"/>
        <w:tabs>
          <w:tab w:leader="none" w:pos="20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to the valuation methodology are unadjusted quoted prices for identical assets or liabilities in active</w:t>
      </w:r>
    </w:p>
    <w:p>
      <w:pPr>
        <w:spacing w:after="0" w:line="2" w:lineRule="exact"/>
        <w:rPr>
          <w:sz w:val="20"/>
          <w:szCs w:val="20"/>
          <w:color w:val="auto"/>
        </w:rPr>
      </w:pPr>
    </w:p>
    <w:p>
      <w:pPr>
        <w:ind w:left="2080" w:right="1800"/>
        <w:spacing w:after="0" w:line="225" w:lineRule="auto"/>
        <w:rPr>
          <w:sz w:val="20"/>
          <w:szCs w:val="20"/>
          <w:color w:val="auto"/>
        </w:rPr>
      </w:pPr>
      <w:r>
        <w:rPr>
          <w:rFonts w:ascii="Times New Roman" w:cs="Times New Roman" w:eastAsia="Times New Roman" w:hAnsi="Times New Roman"/>
          <w:sz w:val="18"/>
          <w:szCs w:val="18"/>
          <w:color w:val="auto"/>
        </w:rPr>
        <w:t>markets that the Plan has the ability to access at the measurement date. For example, stocks listed on a recognized exchange or listed mutual funds.</w:t>
      </w:r>
    </w:p>
    <w:p>
      <w:pPr>
        <w:spacing w:after="0" w:line="50" w:lineRule="exact"/>
        <w:rPr>
          <w:sz w:val="20"/>
          <w:szCs w:val="20"/>
          <w:color w:val="auto"/>
        </w:rPr>
      </w:pPr>
    </w:p>
    <w:p>
      <w:pPr>
        <w:ind w:left="1160"/>
        <w:spacing w:after="0"/>
        <w:tabs>
          <w:tab w:leader="none" w:pos="20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319" w:lineRule="exact"/>
        <w:rPr>
          <w:sz w:val="20"/>
          <w:szCs w:val="20"/>
          <w:color w:val="auto"/>
        </w:rPr>
      </w:pPr>
    </w:p>
    <w:p>
      <w:pPr>
        <w:ind w:left="2600" w:hanging="570"/>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4" w:lineRule="exact"/>
        <w:rPr>
          <w:rFonts w:ascii="Times New Roman" w:cs="Times New Roman" w:eastAsia="Times New Roman" w:hAnsi="Times New Roman"/>
          <w:sz w:val="18"/>
          <w:szCs w:val="18"/>
          <w:color w:val="auto"/>
        </w:rPr>
      </w:pPr>
    </w:p>
    <w:p>
      <w:pPr>
        <w:ind w:left="2600" w:hanging="570"/>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0" w:hanging="570"/>
        <w:spacing w:after="0"/>
        <w:tabs>
          <w:tab w:leader="none" w:pos="2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224" w:lineRule="exact"/>
        <w:rPr>
          <w:rFonts w:ascii="Times New Roman" w:cs="Times New Roman" w:eastAsia="Times New Roman" w:hAnsi="Times New Roman"/>
          <w:sz w:val="18"/>
          <w:szCs w:val="18"/>
          <w:color w:val="auto"/>
        </w:rPr>
      </w:pPr>
    </w:p>
    <w:p>
      <w:pPr>
        <w:ind w:left="2600" w:hanging="650"/>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24" w:lineRule="exact"/>
        <w:rPr>
          <w:rFonts w:ascii="Times New Roman" w:cs="Times New Roman" w:eastAsia="Times New Roman" w:hAnsi="Times New Roman"/>
          <w:sz w:val="18"/>
          <w:szCs w:val="18"/>
          <w:color w:val="auto"/>
        </w:rPr>
      </w:pPr>
    </w:p>
    <w:p>
      <w:pPr>
        <w:ind w:left="2600" w:right="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257" w:lineRule="exact"/>
        <w:rPr>
          <w:sz w:val="20"/>
          <w:szCs w:val="20"/>
          <w:color w:val="auto"/>
        </w:rPr>
      </w:pPr>
    </w:p>
    <w:p>
      <w:pPr>
        <w:ind w:left="1160"/>
        <w:spacing w:after="0"/>
        <w:tabs>
          <w:tab w:leader="none" w:pos="20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Level 3 inputs include unobservable inputs that reflect our assumptions about what factors market participants would</w:t>
      </w:r>
    </w:p>
    <w:p>
      <w:pPr>
        <w:spacing w:after="0" w:line="2" w:lineRule="exact"/>
        <w:rPr>
          <w:sz w:val="20"/>
          <w:szCs w:val="20"/>
          <w:color w:val="auto"/>
        </w:rPr>
      </w:pPr>
    </w:p>
    <w:p>
      <w:pPr>
        <w:ind w:left="2040" w:right="1020"/>
        <w:spacing w:after="0" w:line="225" w:lineRule="auto"/>
        <w:rPr>
          <w:sz w:val="20"/>
          <w:szCs w:val="20"/>
          <w:color w:val="auto"/>
        </w:rPr>
      </w:pPr>
      <w:r>
        <w:rPr>
          <w:rFonts w:ascii="Times New Roman" w:cs="Times New Roman" w:eastAsia="Times New Roman" w:hAnsi="Times New Roman"/>
          <w:sz w:val="18"/>
          <w:szCs w:val="18"/>
          <w:color w:val="auto"/>
        </w:rPr>
        <w:t>use in pricing the asset or liability. We develop these inputs based on the best information available, including our own data.</w:t>
      </w:r>
    </w:p>
    <w:p>
      <w:pPr>
        <w:spacing w:after="0" w:line="293" w:lineRule="exact"/>
        <w:rPr>
          <w:sz w:val="20"/>
          <w:szCs w:val="20"/>
          <w:color w:val="auto"/>
        </w:rPr>
      </w:pPr>
    </w:p>
    <w:p>
      <w:pPr>
        <w:ind w:left="1940"/>
        <w:spacing w:after="0"/>
        <w:tabs>
          <w:tab w:leader="none" w:pos="9180" w:val="left"/>
        </w:tabs>
        <w:rPr>
          <w:sz w:val="20"/>
          <w:szCs w:val="20"/>
          <w:color w:val="auto"/>
        </w:rPr>
      </w:pPr>
      <w:r>
        <w:rPr>
          <w:rFonts w:ascii="Times New Roman" w:cs="Times New Roman" w:eastAsia="Times New Roman" w:hAnsi="Times New Roman"/>
          <w:sz w:val="18"/>
          <w:szCs w:val="18"/>
          <w:color w:val="auto"/>
        </w:rPr>
        <w:t>Valuation techniques used need to maximize the use of observable inputs and minimize the use of</w:t>
      </w:r>
      <w:r>
        <w:rPr>
          <w:sz w:val="20"/>
          <w:szCs w:val="20"/>
          <w:color w:val="auto"/>
        </w:rPr>
        <w:tab/>
      </w:r>
      <w:r>
        <w:rPr>
          <w:rFonts w:ascii="Times New Roman" w:cs="Times New Roman" w:eastAsia="Times New Roman" w:hAnsi="Times New Roman"/>
          <w:sz w:val="17"/>
          <w:szCs w:val="17"/>
          <w:color w:val="auto"/>
        </w:rPr>
        <w:t>unobservable inputs.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assets measured at fair value as of December 31, 2025 and 2024.</w:t>
      </w:r>
    </w:p>
    <w:p>
      <w:pPr>
        <w:spacing w:after="0" w:line="223" w:lineRule="exact"/>
        <w:rPr>
          <w:sz w:val="20"/>
          <w:szCs w:val="20"/>
          <w:color w:val="auto"/>
        </w:rPr>
      </w:pPr>
    </w:p>
    <w:p>
      <w:pPr>
        <w:jc w:val="both"/>
        <w:ind w:left="11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The Plan considers all highly liquid investments with an initial maturity of three months or less at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to be cash equivalents.</w:t>
      </w:r>
    </w:p>
    <w:p>
      <w:pPr>
        <w:spacing w:after="0" w:line="159"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Bonds – </w:t>
      </w:r>
      <w:r>
        <w:rPr>
          <w:rFonts w:ascii="Times New Roman" w:cs="Times New Roman" w:eastAsia="Times New Roman" w:hAnsi="Times New Roman"/>
          <w:sz w:val="18"/>
          <w:szCs w:val="18"/>
          <w:color w:val="auto"/>
        </w:rPr>
        <w:t>Valued using pricing models maximizing the use of observable inputs for similar securities. This includes basing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yields currently available on comparable securities of issuers with similar credit ratings. When quoted prices are not available for identical or similar bonds, the bond is valued under a discounted cash flows approach that maximizes observable inputs, such as current yields of similar instruments, but includes adjustments for certain risks that may not be observable, such as credit and liquidity risks or a broker quote if available.</w:t>
      </w:r>
    </w:p>
    <w:p>
      <w:pPr>
        <w:spacing w:after="0" w:line="182" w:lineRule="exact"/>
        <w:rPr>
          <w:sz w:val="20"/>
          <w:szCs w:val="20"/>
          <w:color w:val="auto"/>
        </w:rPr>
      </w:pPr>
    </w:p>
    <w:p>
      <w:pPr>
        <w:jc w:val="both"/>
        <w:ind w:left="11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Common and Preferred Stock – </w:t>
      </w:r>
      <w:r>
        <w:rPr>
          <w:rFonts w:ascii="Times New Roman" w:cs="Times New Roman" w:eastAsia="Times New Roman" w:hAnsi="Times New Roman"/>
          <w:sz w:val="18"/>
          <w:szCs w:val="18"/>
          <w:color w:val="auto"/>
        </w:rPr>
        <w:t>Securities are priced at the closing price reported on the active market on which individual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 or inputs other than quoted prices that are observable for the asset or liability.</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Government Debt Securities – </w:t>
      </w:r>
      <w:r>
        <w:rPr>
          <w:rFonts w:ascii="Times New Roman" w:cs="Times New Roman" w:eastAsia="Times New Roman" w:hAnsi="Times New Roman"/>
          <w:sz w:val="18"/>
          <w:szCs w:val="18"/>
          <w:color w:val="auto"/>
        </w:rPr>
        <w:t>Valued using pricing models maximizing the use of observable inputs for similar securities.</w:t>
      </w:r>
    </w:p>
    <w:p>
      <w:pPr>
        <w:spacing w:after="0" w:line="225" w:lineRule="exact"/>
        <w:rPr>
          <w:sz w:val="20"/>
          <w:szCs w:val="20"/>
          <w:color w:val="auto"/>
        </w:rPr>
      </w:pPr>
    </w:p>
    <w:p>
      <w:pPr>
        <w:jc w:val="both"/>
        <w:ind w:left="1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Mutual and Registered Investment Funds – </w:t>
      </w:r>
      <w:r>
        <w:rPr>
          <w:rFonts w:ascii="Times New Roman" w:cs="Times New Roman" w:eastAsia="Times New Roman" w:hAnsi="Times New Roman"/>
          <w:sz w:val="18"/>
          <w:szCs w:val="18"/>
          <w:color w:val="auto"/>
        </w:rPr>
        <w:t>Valued at the daily closing price as reported by the fund. Mutual funds held by the Plan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open-end mutual funds that are registered with the Securities and Exchange Commission. These funds are required to publish their daily net asset value ("NAV") and to transact at that price. The mutual and registered investment funds held by the Plan are deemed to be actively traded.</w:t>
      </w:r>
    </w:p>
    <w:p>
      <w:pPr>
        <w:spacing w:after="0" w:line="178" w:lineRule="exact"/>
        <w:rPr>
          <w:sz w:val="20"/>
          <w:szCs w:val="20"/>
          <w:color w:val="auto"/>
        </w:rPr>
      </w:pPr>
    </w:p>
    <w:p>
      <w:pPr>
        <w:jc w:val="both"/>
        <w:ind w:left="114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Common Collective Trust </w:t>
      </w:r>
      <w:r>
        <w:rPr>
          <w:rFonts w:ascii="Times New Roman" w:cs="Times New Roman" w:eastAsia="Times New Roman" w:hAnsi="Times New Roman"/>
          <w:sz w:val="18"/>
          <w:szCs w:val="18"/>
          <w:color w:val="auto"/>
        </w:rPr>
        <w:t>– Valued at the NAV of units of a collective trust. The NAV, as provided by the custodian, is used as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to estimate fair value. The NAV is based on the fair value of the underlying investments held by the fund less its liabilities.</w:t>
      </w:r>
    </w:p>
    <w:p>
      <w:pPr>
        <w:spacing w:after="0" w:line="161" w:lineRule="exact"/>
        <w:rPr>
          <w:sz w:val="20"/>
          <w:szCs w:val="20"/>
          <w:color w:val="auto"/>
        </w:rPr>
      </w:pPr>
    </w:p>
    <w:p>
      <w:pPr>
        <w:jc w:val="both"/>
        <w:ind w:left="1140"/>
        <w:spacing w:after="0" w:line="255" w:lineRule="auto"/>
        <w:rPr>
          <w:sz w:val="20"/>
          <w:szCs w:val="20"/>
          <w:color w:val="auto"/>
        </w:rPr>
      </w:pPr>
      <w:r>
        <w:rPr>
          <w:rFonts w:ascii="Times New Roman" w:cs="Times New Roman" w:eastAsia="Times New Roman" w:hAnsi="Times New Roman"/>
          <w:sz w:val="18"/>
          <w:szCs w:val="18"/>
          <w:color w:val="auto"/>
        </w:rPr>
        <w:t>The Company Stock Fund (the “Stock Fund”) is tracked on a unitized basis. The Stock Fund consists of Marriott International, Inc. common stock and funds held in Fidelity Treasury Portfolio and Northern Trust Company Collective Short-Term Investment Fund respectively for years ended December 31, 2025 and 2024, sufficient to meet the Stock Fund’s daily cash needs, as well as interest and dividends receivable. Unitizing the Stock Fund allows for daily trades. The value of a unit reflects the combined market value of Marriott International, Inc. common stock, valued at its quoted market price, and the cash investments and receivables held by the Stock Fund. At December 31, 2025, 9,396,383 units were outstanding with a value of $210.76 per unit. At December 31, 2024, 10,602,689 units were outstanding with a value of $189.60 per unit.</w:t>
      </w:r>
    </w:p>
    <w:p>
      <w:pPr>
        <w:spacing w:after="0" w:line="187"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valuation methodologies from December 31, 2024 to December 31, 2025.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left="1140"/>
        <w:spacing w:after="0" w:line="260" w:lineRule="auto"/>
        <w:rPr>
          <w:sz w:val="20"/>
          <w:szCs w:val="20"/>
          <w:color w:val="auto"/>
        </w:rPr>
      </w:pPr>
      <w:r>
        <w:rPr>
          <w:rFonts w:ascii="Times New Roman" w:cs="Times New Roman" w:eastAsia="Times New Roman" w:hAnsi="Times New Roman"/>
          <w:sz w:val="18"/>
          <w:szCs w:val="18"/>
          <w:color w:val="auto"/>
        </w:rPr>
        <w:t>Notes receivable from participants are recorded at principal less repayments plus accrued interest. Interest income is recorded on the accrual basis. A loan generally is considered in default if (i) a payment is not made within 90 days after the due date, (ii) an outstanding loan balance is not repaid by the original due date, or (iii) there is a material misrepresentation in connection with the loan application. If the loan is deemed to be in default, the participant loan balance is reduced, and a benefit payment is recorded.</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ind w:left="1140"/>
        <w:spacing w:after="0" w:line="281"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Company are recorded in the year in which the employee contributions are withheld from compensation.</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left="1140"/>
        <w:spacing w:after="0" w:line="260" w:lineRule="auto"/>
        <w:rPr>
          <w:sz w:val="20"/>
          <w:szCs w:val="20"/>
          <w:color w:val="auto"/>
        </w:rPr>
      </w:pPr>
      <w:r>
        <w:rPr>
          <w:rFonts w:ascii="Times New Roman" w:cs="Times New Roman" w:eastAsia="Times New Roman" w:hAnsi="Times New Roman"/>
          <w:sz w:val="18"/>
          <w:szCs w:val="18"/>
          <w:color w:val="auto"/>
        </w:rPr>
        <w:t>Certain expenses of maintaining the Plan are paid directly by the Company and are excluded from these financial statements. Fees related to the administration of notes receivable from participants are charged directly to the participant’s account and are included in administrative expenses. Investment related expenses are included in the "Net appreciation in fair value of investments" caption of the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98" w:lineRule="exact"/>
        <w:rPr>
          <w:sz w:val="20"/>
          <w:szCs w:val="20"/>
          <w:color w:val="auto"/>
        </w:rPr>
      </w:pPr>
    </w:p>
    <w:p>
      <w:pPr>
        <w:ind w:left="1140" w:right="100"/>
        <w:spacing w:after="0" w:line="258" w:lineRule="auto"/>
        <w:rPr>
          <w:sz w:val="20"/>
          <w:szCs w:val="20"/>
          <w:color w:val="auto"/>
        </w:rPr>
      </w:pPr>
      <w:r>
        <w:rPr>
          <w:rFonts w:ascii="Times New Roman" w:cs="Times New Roman" w:eastAsia="Times New Roman" w:hAnsi="Times New Roman"/>
          <w:sz w:val="22"/>
          <w:szCs w:val="22"/>
          <w:color w:val="auto"/>
        </w:rPr>
        <w:t>The following tables present the investments of the Plan that are measured at fair value on a recurring basis at December 31, 2025 and 2024.</w:t>
      </w:r>
    </w:p>
    <w:p>
      <w:pPr>
        <w:spacing w:after="0" w:line="19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9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 as of December 31, 2025</w:t>
            </w:r>
          </w:p>
        </w:tc>
        <w:tc>
          <w:tcPr>
            <w:tcW w:w="1480" w:type="dxa"/>
            <w:vAlign w:val="bottom"/>
            <w:tcBorders>
              <w:bottom w:val="single" w:sz="8" w:color="auto"/>
            </w:tcBorders>
            <w:shd w:val="clear" w:color="auto" w:fill="CCEEFF"/>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Pr>
          <w:p>
            <w:pPr>
              <w:spacing w:after="0"/>
              <w:rPr>
                <w:sz w:val="19"/>
                <w:szCs w:val="19"/>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Pr>
          <w:p>
            <w:pPr>
              <w:spacing w:after="0"/>
              <w:rPr>
                <w:sz w:val="19"/>
                <w:szCs w:val="19"/>
                <w:color w:val="auto"/>
              </w:rPr>
            </w:pPr>
          </w:p>
        </w:tc>
        <w:tc>
          <w:tcPr>
            <w:tcW w:w="14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14,509,693</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593,950,900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593,950,900</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6,697,998</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Marriott International, Inc.</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1,953,929,059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1,953,929,059</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others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2,425,186,559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2,425,348,263</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debt securities</w:t>
            </w: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1,967,625</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519,432,904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519,432,904</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and registered investment funds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380,513,736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380,513,736</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3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4,779,768,878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1,116,581,300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5,896,350,178</w:t>
            </w:r>
          </w:p>
        </w:tc>
      </w:tr>
      <w:tr>
        <w:trPr>
          <w:trHeight w:val="229"/>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measured at net asset value </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6,701,837,103</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12,598,187,281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9"/>
        </w:trPr>
        <w:tc>
          <w:tcPr>
            <w:tcW w:w="39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80" w:type="dxa"/>
            <w:vAlign w:val="bottom"/>
            <w:tcBorders>
              <w:bottom w:val="single" w:sz="8" w:color="auto"/>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 as of December 31, 2024</w:t>
            </w:r>
          </w:p>
        </w:tc>
        <w:tc>
          <w:tcPr>
            <w:tcW w:w="1480" w:type="dxa"/>
            <w:vAlign w:val="bottom"/>
            <w:tcBorders>
              <w:bottom w:val="single" w:sz="8" w:color="auto"/>
            </w:tcBorders>
            <w:shd w:val="clear" w:color="auto" w:fill="CCEEFF"/>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Pr>
          <w:p>
            <w:pPr>
              <w:spacing w:after="0"/>
              <w:rPr>
                <w:sz w:val="19"/>
                <w:szCs w:val="19"/>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Pr>
          <w:p>
            <w:pPr>
              <w:spacing w:after="0"/>
              <w:rPr>
                <w:sz w:val="19"/>
                <w:szCs w:val="19"/>
                <w:color w:val="auto"/>
              </w:rPr>
            </w:pPr>
          </w:p>
        </w:tc>
        <w:tc>
          <w:tcPr>
            <w:tcW w:w="14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18,472,459</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578,350,781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578,350,781</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6,495,180</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Marriott International, Inc.</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1,983,658,937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1,983,658,937</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others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2,424,616,428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2,424,723,827</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debt securities</w:t>
            </w: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2,662,816</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520,647,825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520,647,825</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and registered investment funds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298,193,495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298,193,495</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3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4,730,530,125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1,102,675,195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5,833,205,320</w:t>
            </w:r>
          </w:p>
        </w:tc>
      </w:tr>
      <w:tr>
        <w:trPr>
          <w:trHeight w:val="229"/>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measured at net asset value </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5,717,533,349</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11,550,738,669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1060" w:right="320" w:hanging="324"/>
        <w:spacing w:after="0" w:line="214" w:lineRule="auto"/>
        <w:tabs>
          <w:tab w:leader="none" w:pos="105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 accordance with Subtopic 820-10, certain investments that were measured at NAV per share (or its equivalent) as a practical expedient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There were no Level 3 investments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25"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The following table summarizes investments for which fair value is measured using NAV per share practical expedient as of December 31, 2025 and 2024. There are no participant redemption restrictions for these investments; the redemption notice period is applicable only to the Plan. As of December 31, 2025 and 2024, there were no unfunded commitments.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202"/>
        </w:trPr>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December 31, 2024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Redemption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Redemption</w:t>
            </w: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c>
          <w:tcPr>
            <w:tcW w:w="12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Fair Value</w:t>
            </w: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Frequency (if</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Notice Period</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currently eligible)</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Arrowstreet International Equity EAFE CIT Class 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158,557,476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117,378,902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Axiom International Small Cap Trust 2</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26,139,489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18,096,670</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Contrafund CP Class F</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829,616,539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744,447,041</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FIAM Emerging Markets Equity Small Cap Commingled</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38,322,754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29,938,189</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Blue Chip Growth Fund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353,282,509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333,684,687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Trust Collective S&amp;P 500 Index Fund -DC</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866,728,950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775,888,038</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Northern Trust Collective S&amp;P 400 Index Fund - DC</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20,821,166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24,291,536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Trust Collective Russell 2000 Index Fund</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10,293,837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9,427,495</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Northern Trust Collective Russell 1000 Index Fund - DC</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19,279,841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20,072,185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Vanguard Target 2020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28,311,626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23,879,325</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Vanguard Target 2025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767,219,826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742,454,137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Vanguard Target 2030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216,074,761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166,525,657</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Vanguard Target 2035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1,092,162,283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917,745,784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Vanguard Target 2040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150,029,955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98,134,512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Vanguard Target 2045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962,645,641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789,589,923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Vanguard Target 2050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139,028,044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90,741,392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Vanguard Target 2055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504,690,716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382,484,586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Vanguard Target 2060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101,971,357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61,841,914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Vanguard Target 2065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88,693,892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52,733,203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Vanguard Target 2070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28,665,706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13,017,923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20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Vanguard Target Retirement Income</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299,300,735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305,160,250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Daily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days</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6,701,837,103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5,717,533,349</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PARTY-IN-INTEREST</w:t>
      </w:r>
    </w:p>
    <w:p>
      <w:pPr>
        <w:spacing w:after="0" w:line="350" w:lineRule="exact"/>
        <w:rPr>
          <w:sz w:val="20"/>
          <w:szCs w:val="20"/>
          <w:color w:val="auto"/>
        </w:rPr>
      </w:pPr>
    </w:p>
    <w:p>
      <w:pPr>
        <w:jc w:val="both"/>
        <w:ind w:left="1140"/>
        <w:spacing w:after="0" w:line="238" w:lineRule="auto"/>
        <w:rPr>
          <w:sz w:val="20"/>
          <w:szCs w:val="20"/>
          <w:color w:val="auto"/>
        </w:rPr>
      </w:pPr>
      <w:r>
        <w:rPr>
          <w:rFonts w:ascii="Times New Roman" w:cs="Times New Roman" w:eastAsia="Times New Roman" w:hAnsi="Times New Roman"/>
          <w:sz w:val="18"/>
          <w:szCs w:val="18"/>
          <w:color w:val="auto"/>
        </w:rPr>
        <w:t>The Plan may, at the direction of Plan participants, invest its assets in securities issued by the Company. The Plan through the Stock Fund held 6,298,121 and 7,111,418 shares of common stock of the Company as of December 31, 2025 and 2024, respectively. There were dividends of $18,659,067 on Marriott International, Inc. common stock for the year ended December 31, 2025. The closing share price as listed on the Nasdaq stock exchange as of December 31, 2025 and 2024 was $310.24 and $278.94, respectively. During the 2025 plan year, the Plan acquired 297,793 shares of Marriott International, Inc. common stocks valued at $81,215,839 and sold 1,111,090 shares valued at $310,878,634.</w:t>
      </w:r>
    </w:p>
    <w:p>
      <w:pPr>
        <w:spacing w:after="0" w:line="211"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Certain Plan investments were invested in funds managed by Fidelity. Fidelity is the trustee effective October 1, 2024, and as defined by the Plan, and therefore, these transactions qualify as party-in-interest transactions.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INCOME TAX STATUS</w:t>
      </w:r>
    </w:p>
    <w:p>
      <w:pPr>
        <w:spacing w:after="0" w:line="323" w:lineRule="exact"/>
        <w:rPr>
          <w:sz w:val="20"/>
          <w:szCs w:val="20"/>
          <w:color w:val="auto"/>
        </w:rPr>
      </w:pPr>
    </w:p>
    <w:p>
      <w:pPr>
        <w:jc w:val="both"/>
        <w:ind w:left="1140"/>
        <w:spacing w:after="0" w:line="242" w:lineRule="auto"/>
        <w:rPr>
          <w:sz w:val="20"/>
          <w:szCs w:val="20"/>
          <w:color w:val="auto"/>
        </w:rPr>
      </w:pPr>
      <w:r>
        <w:rPr>
          <w:rFonts w:ascii="Times New Roman" w:cs="Times New Roman" w:eastAsia="Times New Roman" w:hAnsi="Times New Roman"/>
          <w:sz w:val="18"/>
          <w:szCs w:val="18"/>
          <w:color w:val="auto"/>
        </w:rPr>
        <w:t>The Plan received its most recent determination letter from the Internal Revenue Service (“IRS”) dated December 16, 2019 stating that the Plan is qualified under Section 401(a) of the Code, and therefore, the related Trust is exempt from taxation under section 501(a) of the Code. Subsequent to this determination by the IRS, the Plan was amended, and Plan management believes that the Plan is designed and is currently being operated in compliance with the applicable requirements of the Code, and that the Plan and related Trust continue to be tax exempt.</w:t>
      </w:r>
    </w:p>
    <w:p>
      <w:pPr>
        <w:spacing w:after="0" w:line="210" w:lineRule="exact"/>
        <w:rPr>
          <w:sz w:val="20"/>
          <w:szCs w:val="20"/>
          <w:color w:val="auto"/>
        </w:rPr>
      </w:pPr>
    </w:p>
    <w:p>
      <w:pPr>
        <w:jc w:val="both"/>
        <w:ind w:left="1140"/>
        <w:spacing w:after="0" w:line="250"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organization has taken an uncertain position that more likely than not would not be sustained upon examination by the IRS. The Plan is subject to routine audits by taxing jurisdictions; however, there are currently no IRS audits for any tax periods in progress.</w:t>
      </w:r>
    </w:p>
    <w:p>
      <w:pPr>
        <w:spacing w:after="0" w:line="203" w:lineRule="exact"/>
        <w:rPr>
          <w:sz w:val="20"/>
          <w:szCs w:val="20"/>
          <w:color w:val="auto"/>
        </w:rPr>
      </w:pPr>
    </w:p>
    <w:p>
      <w:pPr>
        <w:jc w:val="both"/>
        <w:ind w:left="1140"/>
        <w:spacing w:after="0" w:line="239" w:lineRule="auto"/>
        <w:rPr>
          <w:sz w:val="20"/>
          <w:szCs w:val="20"/>
          <w:color w:val="auto"/>
        </w:rPr>
      </w:pPr>
      <w:r>
        <w:rPr>
          <w:rFonts w:ascii="Times New Roman" w:cs="Times New Roman" w:eastAsia="Times New Roman" w:hAnsi="Times New Roman"/>
          <w:sz w:val="18"/>
          <w:szCs w:val="18"/>
          <w:color w:val="auto"/>
        </w:rPr>
        <w:t>As of the date these financial statements were available to be issued, the nondiscrimination testing for the Plan year ended December 31, 2025, had not yet been completed. The Plan Administrator is in the process of completing the required testing. If the Plan fails any of the applicable tests, corrective actions, such as the return of excess contributions or qualified nonelective contributions, may be required. The financial impact of any such corrective actions, is not considered to be significant.</w:t>
      </w:r>
    </w:p>
    <w:p>
      <w:pPr>
        <w:spacing w:after="0" w:line="264"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RISKS AND UNCERTAINTIES</w:t>
      </w:r>
    </w:p>
    <w:p>
      <w:pPr>
        <w:spacing w:after="0" w:line="390" w:lineRule="exact"/>
        <w:rPr>
          <w:sz w:val="20"/>
          <w:szCs w:val="20"/>
          <w:color w:val="auto"/>
        </w:rPr>
      </w:pPr>
    </w:p>
    <w:p>
      <w:pPr>
        <w:jc w:val="both"/>
        <w:ind w:left="1140"/>
        <w:spacing w:after="0" w:line="260"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RECONCILIATION OF FINANCIAL STATEMENTS AND FORM 5500</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as reported in the financial statements to the Form 5500:</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5"/>
        </w:trPr>
        <w:tc>
          <w:tcPr>
            <w:tcW w:w="4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assets available for benefits as reported in financial</w:t>
            </w: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12,749,176,127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11,685,159,613</w:t>
            </w: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Loans deemed as distribution for financial statements</w:t>
            </w: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reporting purposes</w:t>
            </w:r>
          </w:p>
        </w:tc>
        <w:tc>
          <w:tcPr>
            <w:tcW w:w="36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24,587,250</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Deemed distributions during the year for Form 5500</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purposes</w:t>
            </w: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(24,225,939)</w:t>
            </w:r>
          </w:p>
        </w:tc>
        <w:tc>
          <w:tcPr>
            <w:tcW w:w="0" w:type="dxa"/>
            <w:vAlign w:val="bottom"/>
          </w:tcPr>
          <w:p>
            <w:pPr>
              <w:spacing w:after="0"/>
              <w:rPr>
                <w:sz w:val="1"/>
                <w:szCs w:val="1"/>
                <w:color w:val="auto"/>
              </w:rPr>
            </w:pPr>
          </w:p>
        </w:tc>
      </w:tr>
      <w:tr>
        <w:trPr>
          <w:trHeight w:val="155"/>
        </w:trPr>
        <w:tc>
          <w:tcPr>
            <w:tcW w:w="4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assets available for benefits as reported in</w:t>
            </w: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12,749,176,127</w:t>
            </w:r>
          </w:p>
        </w:tc>
        <w:tc>
          <w:tcPr>
            <w:tcW w:w="100" w:type="dxa"/>
            <w:vAlign w:val="bottom"/>
          </w:tcPr>
          <w:p>
            <w:pPr>
              <w:spacing w:after="0"/>
              <w:rPr>
                <w:sz w:val="13"/>
                <w:szCs w:val="13"/>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11,685,520,924</w:t>
            </w:r>
          </w:p>
        </w:tc>
        <w:tc>
          <w:tcPr>
            <w:tcW w:w="0" w:type="dxa"/>
            <w:vAlign w:val="bottom"/>
          </w:tcPr>
          <w:p>
            <w:pPr>
              <w:spacing w:after="0"/>
              <w:rPr>
                <w:sz w:val="1"/>
                <w:szCs w:val="1"/>
                <w:color w:val="auto"/>
              </w:rPr>
            </w:pPr>
          </w:p>
        </w:tc>
      </w:tr>
      <w:tr>
        <w:trPr>
          <w:trHeight w:val="22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5500</w:t>
            </w:r>
          </w:p>
        </w:tc>
        <w:tc>
          <w:tcPr>
            <w:tcW w:w="3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is a reconciliation of benefits paid to participants as reported in the financial statements to the Form 5500 for the year ended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as reported in the financial statements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1,307,480,831</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Corrective distributions for 2024 non-discrimination testing</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as reported in the Form 5500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1,307,462,194</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6740" w:type="dxa"/>
            <w:vAlign w:val="bottom"/>
            <w:tcBorders>
              <w:top w:val="single" w:sz="8" w:color="CCEEFF"/>
              <w:bottom w:val="single" w:sz="8" w:color="CCEEFF"/>
            </w:tcBorders>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1140" w:type="dxa"/>
            <w:vAlign w:val="bottom"/>
            <w:vMerge w:val="continue"/>
          </w:tcPr>
          <w:p>
            <w:pPr>
              <w:spacing w:after="0"/>
              <w:rPr>
                <w:sz w:val="24"/>
                <w:szCs w:val="24"/>
                <w:color w:val="auto"/>
              </w:rPr>
            </w:pPr>
          </w:p>
        </w:tc>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6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is a reconciliation of notes receivable from participants as reported in the financial statements to the Form 5500:</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6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shd w:val="clear" w:color="auto" w:fill="CCEEFF"/>
          </w:tcPr>
          <w:p>
            <w:pPr>
              <w:spacing w:after="0"/>
              <w:rPr>
                <w:sz w:val="19"/>
                <w:szCs w:val="19"/>
                <w:color w:val="auto"/>
              </w:rPr>
            </w:pPr>
          </w:p>
        </w:tc>
      </w:tr>
      <w:tr>
        <w:trPr>
          <w:trHeight w:val="229"/>
        </w:trPr>
        <w:tc>
          <w:tcPr>
            <w:tcW w:w="6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per financial statements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146,091,270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125,855,112</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deemed as distribution for the purpose of financial statements</w:t>
            </w: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24,587,250</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distributions during the year for Form 5500 purposes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(24,225,939)</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per Form 5500</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146,091,270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126,216,423</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1140" w:right="20"/>
        <w:spacing w:after="0" w:line="281" w:lineRule="auto"/>
        <w:rPr>
          <w:sz w:val="20"/>
          <w:szCs w:val="20"/>
          <w:color w:val="auto"/>
        </w:rPr>
      </w:pPr>
      <w:r>
        <w:rPr>
          <w:rFonts w:ascii="Times New Roman" w:cs="Times New Roman" w:eastAsia="Times New Roman" w:hAnsi="Times New Roman"/>
          <w:sz w:val="18"/>
          <w:szCs w:val="18"/>
          <w:color w:val="auto"/>
        </w:rPr>
        <w:t>The following is a reconciliation of the change in net assets available for benefits as reported in the financial statements to the Form 5500 for the year ended December 31, 2025:</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5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as reported in the financial statements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1,064,016,514</w:t>
            </w:r>
          </w:p>
        </w:tc>
      </w:tr>
      <w:tr>
        <w:trPr>
          <w:trHeight w:val="25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loans deemed as distribution for financial statements reporting purposes</w:t>
            </w:r>
          </w:p>
        </w:tc>
        <w:tc>
          <w:tcPr>
            <w:tcW w:w="5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(24,587,250)</w:t>
            </w:r>
          </w:p>
        </w:tc>
      </w:tr>
      <w:tr>
        <w:trPr>
          <w:trHeight w:val="25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loans deemed as distribution for Form 5500 purposes</w:t>
            </w:r>
          </w:p>
        </w:tc>
        <w:tc>
          <w:tcPr>
            <w:tcW w:w="5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24,225,939</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as reported in the Form 5500</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1,063,655,203</w:t>
            </w:r>
          </w:p>
        </w:tc>
      </w:tr>
      <w:tr>
        <w:trPr>
          <w:trHeight w:val="20"/>
        </w:trPr>
        <w:tc>
          <w:tcPr>
            <w:tcW w:w="6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377" w:lineRule="exact"/>
        <w:rPr>
          <w:sz w:val="20"/>
          <w:szCs w:val="20"/>
          <w:color w:val="auto"/>
        </w:rPr>
      </w:pPr>
    </w:p>
    <w:p>
      <w:pPr>
        <w:ind w:left="1140"/>
        <w:spacing w:after="0" w:line="281" w:lineRule="auto"/>
        <w:rPr>
          <w:sz w:val="20"/>
          <w:szCs w:val="20"/>
          <w:color w:val="auto"/>
        </w:rPr>
      </w:pPr>
      <w:r>
        <w:rPr>
          <w:rFonts w:ascii="Times New Roman" w:cs="Times New Roman" w:eastAsia="Times New Roman" w:hAnsi="Times New Roman"/>
          <w:sz w:val="18"/>
          <w:szCs w:val="18"/>
          <w:color w:val="auto"/>
        </w:rPr>
        <w:t>The Plan has evaluated events subsequent to December 31, 2025 and through June 16, 2026, the date the financial statements were issued and determined that there were no events that require adjustments to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MARRIOTT RETIREMENT SAVINGS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EIN: 52-2055918; Plan No.: 004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H, Line 4i - Schedule of Assets (Held at End of Year)</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36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21590</wp:posOffset>
            </wp:positionV>
            <wp:extent cx="3973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3195" cy="825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tcPr>
          <w:p>
            <w:pPr>
              <w:spacing w:after="0"/>
              <w:rPr>
                <w:sz w:val="14"/>
                <w:szCs w:val="14"/>
                <w:color w:val="auto"/>
              </w:rPr>
            </w:pPr>
          </w:p>
        </w:tc>
        <w:tc>
          <w:tcPr>
            <w:tcW w:w="3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tcPr>
          <w:p>
            <w:pPr>
              <w:spacing w:after="0"/>
              <w:rPr>
                <w:sz w:val="14"/>
                <w:szCs w:val="14"/>
                <w:color w:val="auto"/>
              </w:rPr>
            </w:pPr>
          </w:p>
        </w:tc>
        <w:tc>
          <w:tcPr>
            <w:tcW w:w="36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r>
      <w:tr>
        <w:trPr>
          <w:trHeight w:val="263"/>
        </w:trPr>
        <w:tc>
          <w:tcPr>
            <w:tcW w:w="32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22"/>
                <w:szCs w:val="22"/>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PARTICIPANT LOANS</w:t>
            </w:r>
          </w:p>
        </w:tc>
        <w:tc>
          <w:tcPr>
            <w:tcW w:w="36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PARTICIPANT LOANS</w:t>
            </w:r>
          </w:p>
        </w:tc>
      </w:tr>
      <w:tr>
        <w:trPr>
          <w:trHeight w:val="445"/>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CASH &amp; CASH EQUIVALENTS</w:t>
            </w:r>
          </w:p>
        </w:tc>
        <w:tc>
          <w:tcPr>
            <w:tcW w:w="366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FUTURES CASH COLLATERAL</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PAYABLES AND RECEIVABLES</w:t>
            </w:r>
          </w:p>
        </w:tc>
      </w:tr>
      <w:tr>
        <w:trPr>
          <w:trHeight w:val="445"/>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COMMON STOCKS</w:t>
            </w:r>
          </w:p>
        </w:tc>
        <w:tc>
          <w:tcPr>
            <w:tcW w:w="366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AAON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AAON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ABBVIE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ABBVIE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ABIVAX SA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ABIVAX SA</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ABM INDUSTRIES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ABM INDUSTRIES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ADAPTIVE BIOTECHNOLOGIES CORP</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ADAPTIVE BIOTECHNOLOGIES CORP</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ADIENT PLC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ADIENT PLC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ADOBE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ADOBE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ADVANCE AUTO PARTS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ADVANCE AUTO PARTS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ADVANCED MICRO DEVICES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ADVANCED MICRO DEVICES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ADVANCED MICRO DEVICES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ADVANCED MICRO DEVICES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ADYEN BV ADR</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ADYEN BV ADR</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AEBI SCHMIDT HOLDING AG</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AEBI SCHMIDT HOLDING AG</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AEGON LTD (NY REGD) NEW YORK REGISTERED SHARES</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AEGON LTD (NY REGD) NEW YORK REGISTERED SHARES</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AEROVIRONMENT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AEROVIRONMENT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AGILENT TECHNOLOGIES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AGILENT TECHNOLOGIES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AGILYSYS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AGILYSYS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AIR PRODUCTS &amp; CHEMICALS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AIR PRODUCTS &amp; CHEMICALS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ALCON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ALCON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ALIGN TECHNOLOGY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ALIGN TECHNOLOGY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ALKAMI TECHNOLOGY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ALKAMI TECHNOLOGY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ALNYLAM PHARMACEUTICALS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ALNYLAM PHARMACEUTICALS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ALNYLAM PHARMACEUTICALS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ALNYLAM PHARMACEUTICALS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ALPHABET INC CL 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A</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ALPHABET INC CL 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A</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ALPHABET INC CL 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A</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ALPHABET INC CL 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AMAZON.COM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AMAZON.COM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AMAZON.COM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AMAZON.COM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AMAZON.COM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AMAZON.COM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ELECTRIC POWER CO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AMERICAN ELECTRIC POWER CO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WOODMARK</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AMERICAN WOODMARK</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AMERISAFE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AMERISAFE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AMETEK INC NEW</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AMETEK INC NEW</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AMPHENOL CORPORATION CL 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AMPHENOL CORPORATION CL A</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AMPHENOL CORPORATION CL A</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AMPHENOL CORPORATION CL A</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ANHEUSER-BUSCH INBEV SPN ADR</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AON PLC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AON PLC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APPLE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APPLE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APPLE INC</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APPLE INC</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APPLIED DIGITAL CORP</w:t>
            </w: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APPLIED DIGITAL CORP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-5526405</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-5166995</wp:posOffset>
            </wp:positionV>
            <wp:extent cx="713232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-4944110</wp:posOffset>
            </wp:positionV>
            <wp:extent cx="7132320" cy="11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-4721860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-4439285</wp:posOffset>
            </wp:positionV>
            <wp:extent cx="713232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-4216400</wp:posOffset>
            </wp:positionV>
            <wp:extent cx="7132320"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-3994150</wp:posOffset>
            </wp:positionV>
            <wp:extent cx="713232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-3326130</wp:posOffset>
            </wp:positionV>
            <wp:extent cx="7132320" cy="111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-3103245</wp:posOffset>
            </wp:positionV>
            <wp:extent cx="7132320" cy="111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132320"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-2658110</wp:posOffset>
            </wp:positionV>
            <wp:extent cx="7132320"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-2435860</wp:posOffset>
            </wp:positionV>
            <wp:extent cx="7132320"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-2212975</wp:posOffset>
            </wp:positionV>
            <wp:extent cx="7132320"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-1990090</wp:posOffset>
            </wp:positionV>
            <wp:extent cx="7132320" cy="111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-1767840</wp:posOffset>
            </wp:positionV>
            <wp:extent cx="7132320" cy="111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-1544955</wp:posOffset>
            </wp:positionV>
            <wp:extent cx="7132320" cy="11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-1322705</wp:posOffset>
            </wp:positionV>
            <wp:extent cx="7132320"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-1099820</wp:posOffset>
            </wp:positionV>
            <wp:extent cx="7132320" cy="111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111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-654685</wp:posOffset>
            </wp:positionV>
            <wp:extent cx="7132320" cy="111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11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Rate of</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continue"/>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auto"/>
              </w:rPr>
              <w:t>Units, Shares, or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Maturity</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8"/>
              </w:rPr>
              <w:t>(e) Current Value</w:t>
            </w:r>
          </w:p>
        </w:tc>
        <w:tc>
          <w:tcPr>
            <w:tcW w:w="0" w:type="dxa"/>
            <w:vAlign w:val="bottom"/>
          </w:tcPr>
          <w:p>
            <w:pPr>
              <w:spacing w:after="0"/>
              <w:rPr>
                <w:sz w:val="1"/>
                <w:szCs w:val="1"/>
                <w:color w:val="auto"/>
              </w:rPr>
            </w:pPr>
          </w:p>
        </w:tc>
      </w:tr>
      <w:tr>
        <w:trPr>
          <w:trHeight w:val="155"/>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4.25% TO</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rPr>
              <w:t>NA</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w w:val="94"/>
              </w:rPr>
              <w:t>VAR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146,091,270</w:t>
            </w:r>
          </w:p>
        </w:tc>
        <w:tc>
          <w:tcPr>
            <w:tcW w:w="0" w:type="dxa"/>
            <w:vAlign w:val="bottom"/>
          </w:tcPr>
          <w:p>
            <w:pPr>
              <w:spacing w:after="0"/>
              <w:rPr>
                <w:sz w:val="1"/>
                <w:szCs w:val="1"/>
                <w:color w:val="auto"/>
              </w:rPr>
            </w:pPr>
          </w:p>
        </w:tc>
      </w:tr>
      <w:tr>
        <w:trPr>
          <w:trHeight w:val="150"/>
        </w:trPr>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10.5%</w:t>
            </w: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14,509,693</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8,514,052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1,668,025</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4,327,616</w:t>
            </w: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4,379,277,322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14,000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1,067,500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25,770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5,888,188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1,062,118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45,063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1,906,164</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55,690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904,406</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134,412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2,576,678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4,969,858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68,438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2,689,613</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16,630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3,561,481</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197,670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69,626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1,111,927</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204,669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2,589,063</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550,874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4,247,239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652,619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11,076,098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401,085</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12,845,040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1,568,319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2,795,085</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1,257,315</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4,254,855</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7,083,339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115,850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36,261,050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41,310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12,930,030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27,763,100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17,729,700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122,280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28,224,670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7,392,472</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104,400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24,097,608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5,684,783</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40,222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2,167,966</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13,350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512,774</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36,630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7,520,505</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32,473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4,388,401</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5,473,170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210,500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13,480,420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11,327,448</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178,376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48,493,299</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59,454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16,163,164</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13,949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342,029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60" w:space="100"/>
            <w:col w:w="3780"/>
          </w:cols>
          <w:pgMar w:left="320" w:top="425"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6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APPLOVIN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APPLOVIN CORP</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1,734,413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ARCELLX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ARCELLX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660,998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ARCELLX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ARCELLX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1,682,160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ARCHER DANIELS MIDLAND CO</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ARCHER DANIELS MIDLAND CO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5,737,502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ARES MANAGEMENT CORP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ARES MANAGEMENT CORP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385,326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ARGAN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ARGAN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434,888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ARGENX SE SPONSORED ADR</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ARGENX SE SPONSORED ADR</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1,397,659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ARISTA NETWORKS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ARISTA NETWORKS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20,761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2,720,314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ARTHUR J GALLAGHAR AND CO</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ARTHUR J GALLAGHAR AND CO</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1,216,313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ASCENDIS PHARMA AS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ASCENDIS PHARMA AS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90,318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19,259,410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ASCENDIS PHARMA AS</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ASCENDIS PHARMA AS</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767,024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ASCENDIS PHARMA AS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ASCENDIS PHARMA AS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3,433,164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ASSOCIATED BANC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ASSOCIATED BANC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1,816,441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ASSURANT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ASSURANT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8,670,600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ASTERA LABS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ASTERA LABS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1,133,244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ATLASSIAN CORP PLC CLS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ATLASSIAN CORP PLC CLS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3,061,365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ATRICURE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ATRICURE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1,325,260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AURORA INNOVATION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AURORA INNOVATION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168,689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647,766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AVANTOR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AVANTOR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7,478,796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AVANTOR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AVANTOR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3,711,894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AVERY DENNISON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AVERY DENNISON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5,219,956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AVNET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AVNET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41,627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2,001,426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AXON ENTERPRISE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AXON ENTERPRISE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11,020,114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BAKER HUGHES CO</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BAKER HUGHES CO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11,740,212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BALDWIN INSURANCE GROUP INC/THE</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BALDWIN INSURANCE GROUP INC/THE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45,850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1,101,776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BALL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BALL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62,469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3,308,983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BANCFIRST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BANCFIRST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710,334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173,770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9,557,350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NEW YORK MELLON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NEW YORK MELLON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164,400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19,085,196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BAXTER INTL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BAXTER INTL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6,579,573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BELLRING BRANDS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BELLRING BRANDS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574,695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BIOGEN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BIOGEN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1,812,697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BIOMARIN PHARMACEUTICAL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BIOMARIN PHARMACEUTICAL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5,449,731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BIONTECH SE ADR</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BIONTECH SE ADR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1,999,200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BIRKENSTOCK HOLDING LTD</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BIRKENSTOCK HOLDING LTD</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95,293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3,897,484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BLOCK INC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BLOCK INC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65,456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4,260,531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BLOOM ENERGY CORP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BLOOM ENERGY CORP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529,942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BOEING CO</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BOEING CO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1,475,548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BOOZ ALLEN HAMILTON HLDG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BOOZ ALLEN HAMILTON HLDG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4,741,032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BRADY CORPORATION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BRADY CORPORATION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807,211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BRAZE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BRAZE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1,669,923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BREAD FINANCIAL HOLDINGS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BREAD FINANCIAL HOLDINGS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1,734,597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BRIDGEBIO PHARMA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BRIDGEBIO PHARMA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1,796,750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BRINKER INTERNATIONAL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BRINKER INTERNATIONAL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502,320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BRISTOL-MYERS SQUIBB CO</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BRISTOL-MYERS SQUIBB CO</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2,130,630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BROADCOM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BROADCOM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47,170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16,325,537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BROADCOM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BROADCOM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26,115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9,038,402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BROADRIDGE FINANCIAL SOL</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BROADRIDGE FINANCIAL SOL</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1,405,971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BROOKFIELD CORP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BROOKFIELD CORP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176,750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8,111,058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BRUKER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BRUKER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1,012,865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BRUKER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BRUKER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28,446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1,340,091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BULLISH</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BULLISH</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354,842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BURLINGTON STORES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BURLINGTON STORES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7,685,143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BWX TECHNOLOGIES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BWX TECHNOLOGIES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3,197,540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CALIX NETWORKS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CALIX NETWORKS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1,042,933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57,466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13,927,460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CARIS LIFE SCIENCES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CARIS LIFE SCIENCES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714,970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CARIS LIFE SCIENCES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CARIS LIFE SCIENCES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57,786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1,559,066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CARPENTER TECHNOLOGY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CARPENTER TECHNOLOGY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1,752,399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6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CARRIER GLOBAL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CARRIER GLOBAL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4,639,352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CASEY GENERAL STORES</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CASEY GENERAL STORES</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3,997,751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CAVA GROUP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CAVA GROUP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721,887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CBOE GLOBAL MARKETS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CBOE GLOBAL MARKETS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4,593,300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CCC INTELLIGENT SOLUTIONS HOLD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CCC INTELLIGENT SOLUTIONS HOLD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631,336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5,019,121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CELANESE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CELANESE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3,851,708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CELSIUS HOLDINGS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CELSIUS HOLDINGS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686,100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CELSIUS HOLDINGS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CELSIUS HOLDINGS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671,097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CENCORA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CENCORA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7,802,025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CENTRAL BANCOMPANY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CENTRAL BANCOMPANY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48,225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1,163,187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CHARTER COMMUNICATIONS INC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CHARTER COMMUNICATIONS INC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17,660,250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CHENIERE ENERGY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CHENIERE ENERGY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5,229,091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CHIPOTLE MEXICAN GRILL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CHIPOTLE MEXICAN GRILL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1,104,450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CIENA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CIENA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949,512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CIGNA GROUP (THE)</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CIGNA GROUP (THE)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784,406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CIGNA GROUP (THE)</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CIGNA GROUP (THE)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17,972,519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CNO FINANCIAL GROUP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CNO FINANCIAL GROUP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51,163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2,172,893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COGENT BIOSCIENCES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COGENT BIOSCIENCES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997,473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COGNIZANT TECH SOLUTIONS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COGNIZANT TECH SOLUTIONS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8,789,700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COLUMBIA BANKING SYSTEMS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COLUMBIA BANKING SYSTEMS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84,188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2,353,055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COMCAST CORP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COMCAST CORP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655,700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19,598,873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COMFORT SYSTEMS USA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COMFORT SYSTEMS USA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2,162,433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COMMERCE BANCSHARES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COMMERCE BANCSHARES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628,080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COMMVAULT SYSTEMS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COMMVAULT SYSTEMS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1,441,640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CONCENTRIX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CONCENTRIX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57,939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2,409,104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CONFLUENT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CONFLUENT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1,859,760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CONOCOPHILLIPS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CONOCOPHILLIPS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6,215,704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CONSTRUCTION PARTNERS INC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CONSTRUCTION PARTNERS INC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1,447,080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COOPER COMPANIES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COOPER COMPANIES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7,540,320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CORNING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CORNING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577,896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CORPAY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CORPAY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3,069,486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COSTAR GROUP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COSTAR GROUP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2,260,340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COUPANG INC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COUPANG INC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43,793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1,033,077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CRANE CO</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CRANE CO</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1,036,312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CREDO TECHNOLOGY GROUP HOLDING LTD</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CREDO TECHNOLOGY GROUP HOLDING LTD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17,529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2,522,248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CRISPR THERAPEUTICS AG</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CRISPR THERAPEUTICS AG</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1,204,652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CSW INDUSTRIALS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CSW INDUSTRIALS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1,849,239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CULLEN FROST BANKERS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CULLEN FROST BANKERS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1,253,637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368,118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29,213,844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CYTOKINETICS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CYTOKINETICS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2,433,582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DANAHER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DANAHER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4,903,466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DANAHER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DANAHER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1,011,369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DATADOG INC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DATADOG INC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1,316,383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DNOW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DNOW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125,927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1,668,533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DOLLAR TREE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DOLLAR TREE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66,974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8,238,472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DOMINION ENERGY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DOMINION ENERGY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8,061,984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DOMINOS PIZZA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DOMINOS PIZZA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19,704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8,213,021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DOORDASH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DOORDASH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1,328,758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DOUGLAS DYNAMICS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DOUGLAS DYNAMICS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83,981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2,741,980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DRAFTKINGS HOLDINGS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DRAFTKINGS HOLDINGS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3,818,168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DT MIDSTREAM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DT MIDSTREAM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622,336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DUOLINGO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DUOLINGO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1,316,250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DUTCH BROS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DUTCH BROS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456,273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D-WAVE QUANTUM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D-WAVE QUANTUM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26,168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684,293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ELANCO ANIMAL HEALTH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ELANCO ANIMAL HEALTH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10,871,452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ELANCO ANIMAL HEALTH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ELANCO ANIMAL HEALTH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3,838,048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ELF BEAUTY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ELF BEAUTY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783,212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 LILLY &amp; CO</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 LILLY &amp; CO</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15,248,635</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ELI LILLY &amp; CO</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ELI LILLY &amp; CO</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3,907,536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ENCOMPASS HEALTH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ENCOMPASS HEALTH CORP</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2,865,780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ENERPAC TOOL GROUP CORP CL 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ENERPAC TOOL GROUP CORP CL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1,338,400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ENTEGRIS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ENTEGRIS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1,631,586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ENVISTA HOLDINGS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ENVISTA HOLDINGS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83,466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1,812,047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EQT CORPORATION</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EQT CORPORATION</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5,151,174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EQUIFAX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EQUIFAX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484,516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EQUIFAX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EQUIFAX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2,343,384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ESAB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ESAB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1,664,628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ESAB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ESAB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53,401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5,965,960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EVERCORE INC 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EVERCORE INC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1,001,356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EVERPURE INC-A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EVERPURE INC-A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663,399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EVERPURE INC-A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EVERPURE INC-A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3,390,706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EXPAND ENERGY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EXPAND ENERGY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2,803,144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FABRINET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FABRINET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1,389,515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FABRINET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FABRINET</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1,074,461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FEDEX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FEDEX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27,557,244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FERGUSON ENTERPRISES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FERGUSON ENTERPRISES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6,122,325</w:t>
            </w:r>
          </w:p>
        </w:tc>
        <w:tc>
          <w:tcPr>
            <w:tcW w:w="0" w:type="dxa"/>
            <w:vAlign w:val="bottom"/>
          </w:tcPr>
          <w:p>
            <w:pPr>
              <w:spacing w:after="0"/>
              <w:rPr>
                <w:sz w:val="1"/>
                <w:szCs w:val="1"/>
                <w:color w:val="auto"/>
              </w:rPr>
            </w:pPr>
          </w:p>
        </w:tc>
      </w:tr>
      <w:tr>
        <w:trPr>
          <w:trHeight w:val="165"/>
        </w:trPr>
        <w:tc>
          <w:tcPr>
            <w:tcW w:w="3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FIDELITY NATL INFORM SVCS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FIDELITY NATL INFORM SVCS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19,193,648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FIGURE TECHNOLOGY SOLUTIONS INC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FIGURE TECHNOLOGY SOLUTIONS INC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592,833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FIRST CITIZENS BANCSHARES INC CL 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FIRST CITIZENS BANCSHARES INC CL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281,150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FIRST FINL BANKSHARES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FIRST FINL BANKSHARES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1,406,877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FIRST WATCH RESTAURANT GROUP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FIRST WATCH RESTAURANT GROUP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488,592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18,693,411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FLOOR &amp; DECOR HOLDINGS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FLOOR &amp; DECOR HOLDINGS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748,947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FORTIVE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FORTIVE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285,287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15,750,695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FORTIVE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FORTIVE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27,736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1,531,305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FOX CORP CL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FOX CORP CL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46,615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3,406,158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FOX CORPORATION B</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FOX CORPORATION B</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78,866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5,120,769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FRESHPET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FRESHPET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987,066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FTAI AVIATION LTD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FTAI AVIATION LTD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1,398,226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GAMING AND LEISURE PROPRTI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GAMING AND LEISURE PROPRTI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90,567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4,047,439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 AEROSPACE</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 AEROSPACE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9,364,112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 HEALTHCARE TECHNOLOGIES INC WI</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 HEALTHCARE TECHNOLOGIES INC WI</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15,001,458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 VERNOVA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 VERNOVA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6,576,875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GENEDX HOLDINGS CORP-A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GENEDX HOLDINGS CORP-A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1,537,179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GENESCO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GENESCO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1,218,684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GERMAN AMERICAN BANCORP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GERMAN AMERICAN BANCORP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850,206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GILEAD SCIENCES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GILEAD SCIENCES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167,200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20,522,128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GITLAB INC CL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GITLAB INC CL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1,294,785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GLAUKOS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GLAUKOS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1,072,645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GLOBE LIFE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GLOBE LIFE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2,007,411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GLOBUS MEDICAL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GLOBUS MEDICAL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1,754,931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9,581,100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GSK PLC SPONS ADR</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GSK PLC SPONS ADR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439,839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21,569,705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GUARDANT HEALTH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GUARDANT HEALTH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29,893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3,053,271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GUIDEWIRE SOFTWARE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GUIDEWIRE SOFTWARE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1,274,202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HALEON PLC SPONS ADR</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HALEON PLC SPONS ADR</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968,248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9,788,987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HAMILTON LANE INC - 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HAMILTON LANE INC -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1,141,635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HAVERTY FURNITURE COS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HAVERTY FURNITURE COS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54,031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1,262,164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HEARTFLOW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HEARTFLOW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488,000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HELEN OF TROY LTD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HELEN OF TROY LTD</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707,328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HILTON WORLDWIDE HOLDINGS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HILTON WORLDWIDE HOLDINGS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12,926,250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HINGE HEALTH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HINGE HEALTH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911,303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HOLOGIC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HOLOGIC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4,312,971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HOOKER FURNISHINGS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HOOKER FURNISHINGS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36,912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416,736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HOWMET AEROSPACE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HOWMET AEROSPACE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12,653,834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HOWMET AEROSPACE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HOWMET AEROSPACE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2,501,244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233,100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5,193,468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HUBSPOT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HUBSPOT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2,447,127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HUBSPOT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HUBSPOT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1,645,330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HUMANA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HUMANA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17,493,679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HUNTSMAN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HUNTSMAN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1,260,200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IDEX CORPORATION</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IDEX CORPORATION</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1,219,067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IES HOLDINGS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IES HOLDINGS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1,018,454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INCYTE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INCYTE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7,708,307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INGERSOLL RAND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INGERSOLL RAND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855,418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INGERSOLL RAND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INGERSOLL RAND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5,703,840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INSMED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INSMED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883,253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INSPIRE MEDICAL SYSTEMS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INSPIRE MEDICAL SYSTEMS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507,265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INTERNATIONAL FLAVORS &amp; FRAGRA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INTERNATIONAL FLAVORS &amp; FRAGRA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10,216,324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INTUIT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INTUIT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4,354,749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INTUITIVE SURGICAL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INTUITIVE SURGICAL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3,766,860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IONIS PHARMACEUTICALS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IONIS PHARMACEUTICALS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6,582,585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IRHYTHM TECHNOLOGIES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IRHYTHM TECHNOLOGIES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1,462,815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ITT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ITT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3,227,286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JBT MAREL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JBT MAREL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1,356,030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JFROG LTD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JFROG LTD</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1,194,610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JOHNSON CONTROLS INTERNATIONAL PLC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JOHNSON CONTROLS INTERNATIONAL PLC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35,481,925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KADANT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KADANT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1,482,104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KARMAN HOLDINGS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KARMAN HOLDINGS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1,377,864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KEYSIGHT TECHNOLOGIES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KEYSIGHT TECHNOLOGIES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6,583,356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&amp; CO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&amp; CO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38,740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4,938,575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KOPPERS HLDGS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KOPPERS HLDGS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1,458,448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KORN FERRY</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KORN FERRY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29,193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1,927,322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KRATOS DEFENSE &amp; SEC SOLTN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KRATOS DEFENSE &amp; SEC SOLTN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19,956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1,514,860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LATTICE SEMICONDUCTOR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LATTICE SEMICONDUCTOR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599,971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LATTICE SEMICONDUCTOR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LATTICE SEMICONDUCTOR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18,227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1,341,143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LATTICE SEMICONDUCTOR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LATTICE SEMICONDUCTOR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138,418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10,184,796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LEGEND BIOTECH CORP SPON ADR</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LEGEND BIOTECH CORP SPON ADR</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2,329,876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LIBERTY LIVE HOLDINGS INC 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LIBERTY LIVE HOLDINGS INC 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3,792,096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LIBERTY MEDIA CORP LIBERTY FORMULA ONE CL 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LIBERTY MEDIA CORP LIBERTY FORMULA ONE CL 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8,548,895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LIFE TIME GROUP HOLDINGS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LIFE TIME GROUP HOLDINGS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16,304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433,360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LIVE NATION ENTERTAINMENT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LIVE NATION ENTERTAINMENT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997,500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LOAR HOLDINGS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LOAR HOLDINGS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417,724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LPL FINL HLDGS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LPL FINL HLDGS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8,250,627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LYFT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LYFT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42,954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832,019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LYONDELLBASELL INDS CLASS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LYONDELLBASELL INDS CLASS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4,273,710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MACOM TECHNOLOGY SOLUTIONS HOLDINGS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MACOM TECHNOLOGY SOLUTIONS HOLDINGS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1,165,389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MACOM TECHNOLOGY SOLUTIONS HOLDINGS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MACOM TECHNOLOGY SOLUTIONS HOLDINGS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6,029,056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MADRIGAL PHARMACEUTICALS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MADRIGAL PHARMACEUTICALS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2,015,479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MALIBU BOATS INC CL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MALIBU BOATS INC CL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1,873,285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MANHATTAN ASSOCIATES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MANHATTAN ASSOCIATES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4,402,074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MAPLEBEAR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MAPLEBEAR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202,410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MARCUS &amp;MILLICHAP CO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MARCUS &amp;MILLICHAP CO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26,891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733,855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MARKEL GROUP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MARKEL GROUP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3,331,958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MARKETAXESS HLDGS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MARKETAXESS HLDGS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504,781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MARRIOTT INTERNATIONAL INC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MARRIOTT INTERNATIONAL INC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6,298,121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1,953,929,059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MARTIN MARIETTA MATERIALS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MARTIN MARIETTA MATERIALS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9,289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5,783,889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MARVELL TECHNOLOGY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MARVELL TECHNOLOGY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6,150,852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MARZETTI COMPANY/THE</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MARZETTI COMPANY/THE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789,216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MASIMO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MASIMO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1,053,486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MASTEC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MASTEC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1,504,200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MASTERBRAND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MASTERBRAND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107,088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1,182,252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MASTERCARD INC CL 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MASTERCARD INC CL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5,438,774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MCCORMICK &amp; CO INC NON-VTG</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MCCORMICK &amp; CO INC NON-VTG</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4,086,600</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MCGRAW HILL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MCGRAW HILL INC</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63,377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1,045,721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6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MEDTRONIC PLC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MEDTRONIC PLC</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4,793,394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MERCADOLIBRE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MERCADOLIBRE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1,822,905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MERCURY SYSTEMS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MERCURY SYSTEMS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13,825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1,009,363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MERIT MEDICAL SYSTEMS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MERIT MEDICAL SYSTEMS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881,400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25,611,492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19,802,700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6,565,915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METLIFE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METLIFE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26,744,872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METTLER-TOLEDO INTL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METTLER-TOLEDO INTL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9,829,040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MIAMI INTERNATIONAL HOLDINGS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MIAMI INTERNATIONAL HOLDINGS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14,826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657,978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MICROCHIP TECHNOLOGY</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MICROCHIP TECHNOLOGY</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2,663,496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MICROCHIP TECHNOLOGY</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MICROCHIP TECHNOLOGY</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6,473,952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26,163,842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83,230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40,251,693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41,398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20,020,901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MIRION TECHNOLOGIES INC-A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MIRION TECHNOLOGIES INC-A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61,275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1,435,061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MIRUM PHARMACEUTICALS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MIRUM PHARMACEUTICALS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843,929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MODINE MANUFACTURING CO</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MODINE MANUFACTURING CO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1,068,080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MODINE MANUFACTURING CO</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MODINE MANUFACTURING CO</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1,565,672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MOLINA HEALTHCARE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MOLINA HEALTHCARE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2,846,056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MOLSON COORS BEVERAGE CO B</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MOLSON COORS BEVERAGE CO B</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5,965,704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MONDAY.COM LTD</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MONDAY.COM LTD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1,888,768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MONGODB INC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MONGODB INC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1,350,562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MONGODB INC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MONGODB INC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2,392,233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MONOLITHIC POWER SYS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MONOLITHIC POWER SYS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6,834,861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MSA SAFETY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MSA SAFETY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1,705,491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MSCI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MSCI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8,204,339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MYERS INDUSTRIES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MYERS INDUSTRIES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67,001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1,254,259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NATERA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NATERA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1,074,890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NATERA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NATERA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1,718,404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NATERA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NATERA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1,172,024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NETFLIX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NETFLIX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123,430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11,572,797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NETFLIX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NETFLIX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1,979,555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NETSKOPE INC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NETSKOPE INC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20,497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359,517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NETSKOPE INC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NETSKOPE INC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522,797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NEUROCRINE BIOSCIENCES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NEUROCRINE BIOSCIENCES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5,034,965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YORK TIMES CO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YORK TIMES CO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6,011,772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NEWELL BRANDS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NEWELL BRANDS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314,936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1,171,562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NEWS CORP NEW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NEWS CORP NEW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2,141,840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NEXTPOWER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NEXTPOWER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1,047,062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NORFOLK SOUTHERN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NORFOLK SOUTHERN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19,777,320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NOV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NOV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111,379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1,740,854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NOVA MEASURING INSTRUMENTS LTD</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NOVA MEASURING INSTRUMENTS LTD</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1,366,759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NOVANTA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NOVANTA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1,606,365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NOVARTIS AG SPON ADR</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NOVARTIS AG SPON ADR</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8,148,117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NUTANIX INC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NUTANIX INC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1,369,785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NUVALENT INC-A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NUVALENT INC-A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858,334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NUVALENT INC-A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NUVALENT INC-A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487,862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NVIDIA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NVIDIA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64,566,294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NVIDIA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NVIDIA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19,843,600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SEMICONDUCTORS NV</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SEMICONDUCTORS NV</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3,472,960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OCCIDENTAL PETROLEUM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OCCIDENTAL PETROLEUM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481,050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19,780,776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OLD DOMINION FREIGHT LINES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OLD DOMINION FREIGHT LINES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5,880,000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OLD NATIONAL BANCORP (IND)</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OLD NATIONAL BANCORP (IND)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102,736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2,292,040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OLIN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OLIN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1,766,384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 HOLDING AG</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 HOLDING AG</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548,464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ONESPAWORLD HOLDINGS LTD</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ONESPAWORLD HOLDINGS LTD</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537,166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ONESTREAM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ONESTREAM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1,093,610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ONESTREAM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ONESTREAM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1,017,737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6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6,453,470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O'REILLY AUTOMOTIVE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O'REILLY AUTOMOTIVE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8,045,634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ORION SA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ORION SA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186,117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982,698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PALO ALTO NETWORKS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PALO ALTO NETWORKS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30,340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5,588,628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PALOMAR HLDGS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PALOMAR HLDGS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1,239,792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PAYLOCITY HOLDING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PAYLOCITY HOLDING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37,450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5,711,125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PENUMBRA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PENUMBRA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1,461,277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PENUMBRA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PENUMBRA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1,072,018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PHREESIA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PHREESIA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766,476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PIPER SANDLER COS</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PIPER SANDLER COS</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860,825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PJT PARTNERS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PJT PARTNERS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1,003,200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PLANET FITNESS INC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PLANET FITNESS INC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412,186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PLANET FITNESS INC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PLANET FITNESS INC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1,275,933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PLANET FITNESS INC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PLANET FITNESS INC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7,582,053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POOL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POOL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4,506,375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PROCEPT BIOROBOTICS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PROCEPT BIOROBOTICS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1,242,670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PTC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PTC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10,922,967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PTC THERAPEUTICS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PTC THERAPEUTICS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13,998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1,063,288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PVH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PVH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22,565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1,512,306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QUANTA SVCS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QUANTA SVCS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2,743,390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QUIDELORTHO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QUIDELORTHO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59,941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1,711,915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RALLIANT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RALLIANT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3,813,159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RALLIANT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RALLIANT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14,110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718,340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RALLIANT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RALLIANT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28,020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1,426,498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RAMBUS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RAMBUS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14,635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1,344,810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RAYMOND JAMES FINANCIAL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RAYMOND JAMES FINANCIAL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5,540,355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RB GLOBAL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RB GLOBAL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1,337,310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RB GLOBAL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RB GLOBAL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2,489,454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RBC BEARINGS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RBC BEARINGS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1,031,389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RBC BEARINGS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RBC BEARINGS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1,129,147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REDDIT INC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REDDIT INC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1,522,199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REDDIT INC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REDDIT INC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4,208,920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REGENERON PHARMACEUTICALS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REGENERON PHARMACEUTICALS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19,991,433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REPLIGEN</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REPLIGEN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1,638,600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RESIDEO TECHNOLOGIES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RESIDEO TECHNOLOGIES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1,728,606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REVOLUTION MEDICINES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REVOLUTION MEDICINES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968,066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REVOLUTION MEDICINES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REVOLUTION MEDICINES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1,306,260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RHYTHM PHARMACEUTICALS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RHYTHM PHARMACEUTICALS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901,598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RLI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RLI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1,017,282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ROBERT HALF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ROBERT HALF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75,607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2,053,486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ROCHE HOLDING LTD SPON ADR</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ROCHE HOLDING LTD SPON ADR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7,462,179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ROCKET COS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ROCKET COS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432,309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ROCKET LAB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ROCKET LAB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917,972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ROSS STORES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ROSS STORES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4,773,710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RTX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RTX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45,354,820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RUBRIK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RUBRIK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791,109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RYAN SPECIALTY HOLDINGS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RYAN SPECIALTY HOLDINGS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40,565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2,094,371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SALESFORCE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SALESFORCE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4,850,502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SAMSONITE GROUP SA - UNSP ADR</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SAMSONITE GROUP SA - UNSP ADR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153,527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1,954,399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SANMINA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SANMINA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619,939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SANOFI SPON ADR</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SANOFI SPON ADR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17,968,968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SBA COMMUNICATIONS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SBA COMMUNICATIONS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12,979,153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SCANSOURCE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SCANSOURCE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41,447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1,618,920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45,289,203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SEMTECH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SEMTECH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631,965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SENSATA TECHNOLOGIES HOLDING PLC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SENSATA TECHNOLOGIES HOLDING PLC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2,307,163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SENSIENT TECHNOLOGIES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SENSIENT TECHNOLOGIES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845,550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SENTINELONE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SENTINELONE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1,372,500</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SERVICE CORP INTERNATIONAL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SERVICE CORP INTERNATIONAL INC</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3,680,184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6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SERVICENOW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SERVICENOW INC</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12,488,815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SERVICENOW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SERVICENOW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14,465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2,215,893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SERVICETITAN INC-A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SERVICETITAN INC-A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761,156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SERVISFIRST BANCSHARES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SERVISFIRST BANCSHARES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1,220,430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SHAKE SHACK INC - CLASS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SHAKE SHACK INC - CLASS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470,786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SHOPIFY INC CL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SHOPIFY INC CL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1,203,734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SI-BONE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SI-BONE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607,376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SIMPSON MANUFACTURING CO</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SIMPSON MANUFACTURING CO</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1,437,083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SITIME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SITIME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1,468,564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SKYWARD SPECIALTY INSURANCE GROUP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SKYWARD SPECIALTY INSURANCE GROUP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1,379,970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SPECTRUM BRANDS HOLDINGS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SPECTRUM BRANDS HOLDINGS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57,701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3,408,975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SPORTRADAR GROUP AG</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SPORTRADAR GROUP AG</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659,570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SPORTRADAR GROUP AG</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SPORTRADAR GROUP AG</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2,141,677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SPROUTS FMRS MKT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SPROUTS FMRS MKT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661,261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SPX TECHNOLOGIES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SPX TECHNOLOGIES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1,400,420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STANDARDAERO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STANDARDAERO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104,981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3,010,855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STANDEX INTL CORP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STANDEX INTL CORP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1,423,184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STATE STREET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STATE STREET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4,063,815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STERLING INFRASTRUCTURE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STERLING INFRASTRUCTURE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655,332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STEVANATO GROUP S.P.A.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STEVANATO GROUP S.P.A.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432,580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YARDS BANCORP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YARDS BANCORP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707,955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STONEX GROUP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STONEX GROUP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989,352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STRIPE INC CLASS B PP</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STRIPE INC CLASS B PP</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161,704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STRYKER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STRYKER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2,057,857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COMMUNITIES INC - REIT</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 COMMUNITIES INC - REIT</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11,771,450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5,138,737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TAIWAN SEMIC MFG CO LTD SP ADR</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TAIWAN SEMIC MFG CO LTD SP ADR</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21,240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6,454,624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TARSUS PHARMACEUTICALS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TARSUS PHARMACEUTICALS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17,569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1,438,550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 CONNECTIVITY PLC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 CONNECTIVITY PLC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16,744,736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TECHNIPFMC PLC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TECHNIPFMC PLC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167,019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7,442,367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TELEDYNE TECHNOLOGIES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TELEDYNE TECHNOLOGIES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5,720,176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TELEFLEX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TELEFLEX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1,718,201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TELEFLEX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TELEFLEX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44,251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5,400,392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TERNS PHARMACEUTICALS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TERNS PHARMACEUTICALS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1,293,608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TESLA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TESLA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9,844,371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TEXAS ROADHOUSE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TEXAS ROADHOUSE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3,585,600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TEXTRON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TEXTRON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71,178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6,204,586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BOOKING HOLDINGS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BOOKING HOLDINGS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2,104,645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BOOKING HOLDINGS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BOOKING HOLDINGS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16,601,523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T-MOBILE US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T-MOBILE US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8,324,640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TOAST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TOAST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2,510,557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TOPBUILD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TOPBUILD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2,419,702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TOWER SEMICONDCTR LTD</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TOWER SEMICONDCTR LTD</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786,714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TPG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TPG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31,893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2,036,049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TRADE DESK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TRADE DESK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1,185,073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TRADEWEB MARKETS INC 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TRADEWEB MARKETS INC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1,351,133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TRADEWEB MARKETS INC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TRADEWEB MARKETS INC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3,183,184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TRANSCAT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TRANSCAT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414,129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TRANSMEDICS GROUP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TRANSMEDICS GROUP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594,990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TRANSUNION</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TRANSUNION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56,343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4,831,412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TRANSUNION</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TRANSUNION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69,334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5,945,391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TRIMAS CORP</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TRIMAS CORP</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901,494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TRUEBLUE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TRUEBLUE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524,442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TYLER TECHNOLOGIES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TYLER TECHNOLOGIES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8,443,470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UL SOLUTIONS INC CL A</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UL SOLUTIONS INC CL A</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43,154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3,403,124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ULTA BEAUTY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ULTA BEAUTY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5,984,759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18,024,006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4,588,529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2,401,550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2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UNITY SOFTWARE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UNITY SOFTWARE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31,294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1,382,256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UNITY SOFTWARE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UNITY SOFTWARE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2,053,772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UNIVERSAL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UNIVERSAL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833,134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UNIVERSAL TECH INST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UNIVERSAL TECH INST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22,581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590,042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UNIVEST FINANCIAL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UNIVEST FINANCIAL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1,382,447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USANA HEALTH SCIENCES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USANA HEALTH SCIENCES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45,141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886,118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VALVOLINE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VALVOLINE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857,270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VAREX IMAGING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VAREX IMAGING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164,038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1,911,043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VAXCYTE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VAXCYTE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40,852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1,884,911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VEEVA SYS INC CL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VEEVA SYS INC CL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8,096,552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VERACYTE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VERACYTE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795,690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VERALTO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VERALTO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5,308,296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VERICEL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VERICEL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1,055,093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VERTEX INC - CLASS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VERTEX INC - CLASS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428,257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VERTIV HOLDINGS CO</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VERTIV HOLDINGS CO</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83,790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13,574,818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VF CORP</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VF CORP</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4,388,016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VIKING HOLDINGS LTD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VIKING HOLDINGS LTD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125,883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8,989,305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VISA INC CL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VISA INC CL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13,127,075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VISA INC CL 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VISA INC CL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4,524,510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WATTS WATER TECH INC CL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WATTS WATER TECH INC CL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855,662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WEBSTER FINANCIAL</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WEBSTER FINANCIAL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43,945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2,765,898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WELLS FARGO &amp; CO</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WELLS FARGO &amp; CO</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18,686,600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WEST PHARMACEUTICAL SVCS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WEST PHARMACEUTICAL SVCS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3,101,928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WILLIS TOWERS WATSON PLC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WILLIS TOWERS WATSON PLC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29,260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9,614,836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WINGSTOP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WINGSTOP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1,359,393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WINGSTOP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WINGSTOP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1,836,373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WINNEBAGO INDUSTRIES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WINNEBAGO INDUSTRIES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40,518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1,641,789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WOODWARD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WOODWARD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980,424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WSFS FINANCIAL CORP</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WSFS FINANCIAL CORP</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2,160,989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WYNDHAM HOTELS &amp; RESORTS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WYNDHAM HOTELS &amp; RESORTS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1,246,740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WYNDHAM HOTELS &amp; RESORTS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WYNDHAM HOTELS &amp; RESORTS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2,742,828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XOMETRY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XOMETRY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440,792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XPO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XPO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4,063,709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YUM BRANDS INC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YUM BRANDS INC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67,159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10,159,814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ZIMMER BIOMET HLDGS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ZIMMER BIOMET HLDGS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12,058,272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ZOOM COMMUNICATIONS INC CL 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ZOOM COMMUNICATIONS INC CL 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4,090,146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ZSCALER INC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ZSCALER INC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19,300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4,340,956</w:t>
            </w:r>
          </w:p>
        </w:tc>
        <w:tc>
          <w:tcPr>
            <w:tcW w:w="0" w:type="dxa"/>
            <w:vAlign w:val="bottom"/>
          </w:tcPr>
          <w:p>
            <w:pPr>
              <w:spacing w:after="0"/>
              <w:rPr>
                <w:sz w:val="1"/>
                <w:szCs w:val="1"/>
                <w:color w:val="auto"/>
              </w:rPr>
            </w:pPr>
          </w:p>
        </w:tc>
      </w:tr>
      <w:tr>
        <w:trPr>
          <w:trHeight w:val="280"/>
        </w:trPr>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COMMON/COLLECTIVE TRUST</w:t>
            </w: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6,701,837,103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GLOBAL TRUST COMPANY</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ARROWSTREET INTERNATIONAL EQUITY EAFE CIT CLASS B</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709,343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158,557,476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SEI TRUST COMPANY</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AXIOM INTERNATIONAL SMALL CAP TRUST 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1,220,331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26,139,489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FIDELITY INSTITUTIONAL ASSET MANAGEMENT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FIAM EMERGING MARKETS EQUITY SMALL CAP COMMINGLED</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1,612,911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38,322,754</w:t>
            </w:r>
          </w:p>
        </w:tc>
        <w:tc>
          <w:tcPr>
            <w:tcW w:w="0" w:type="dxa"/>
            <w:vAlign w:val="bottom"/>
          </w:tcPr>
          <w:p>
            <w:pPr>
              <w:spacing w:after="0"/>
              <w:rPr>
                <w:sz w:val="1"/>
                <w:szCs w:val="1"/>
                <w:color w:val="auto"/>
              </w:rPr>
            </w:pPr>
          </w:p>
        </w:tc>
      </w:tr>
      <w:tr>
        <w:trPr>
          <w:trHeight w:val="165"/>
        </w:trPr>
        <w:tc>
          <w:tcPr>
            <w:tcW w:w="3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FIDELITY MANAGEMENT TRUST COMPANY</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FIDELITY BLUE CHIP GROWTH COMMINGLED POOL - CLASS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5,907,734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353,282,509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FIDELITY MANAGEMENT TRUST COMPANY</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FID CONTRA POOL CLASS F</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14,825,170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829,616,539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NORTHERN TRUST COMPANY</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NORTHERN TRUST COLLECTIVE RUSSELL 2000 INDEX FUND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56,024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10,293,837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NORTHERN TRUST COMPANY</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NORTHERN TRUST COLLECTIVE S&amp;P 400 INDEX FUND - DC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20,821,166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NT S&amp;P 500 IDX NL 466586Y</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NORTHERN TRUST COLLECTIVE S&amp;P 500 INDEX FUND - DC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2,512,311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866,728,950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NORTHERN TRUST COMPANY</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NT COLLECTIVE RUSSELL 1000 GROWTH INDEX FUND - DC</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74,242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19,279,841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TARGET RETIREMENT INCOME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13,439,638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299,300,735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TARGET 2020</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1,260,535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28,311,626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TARGET 2025</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33,386,415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767,219,826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TARGET 2030</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9,269,616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216,074,761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TARGET 2035</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46,278,063</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1,092,162,283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TARGET 2040</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6,282,661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150,029,955</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TARGET 2045</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39,844,604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962,645,641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40" w:type="dxa"/>
            <w:vAlign w:val="bottom"/>
            <w:tcBorders>
              <w:bottom w:val="single" w:sz="8" w:color="auto"/>
            </w:tcBorders>
            <w:gridSpan w:val="4"/>
            <w:shd w:val="clear" w:color="auto" w:fill="CCEEFF"/>
          </w:tcPr>
          <w:p>
            <w:pPr>
              <w:ind w:left="242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6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58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TARGET 2050</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5,683,934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139,028,044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TARGET 2055</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20,624,876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504,690,716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TARGET 2060</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4,167,199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101,971,357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TARGET 2065</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3,624,597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88,693,892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TDF</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TARGET 2070</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1,172,421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28,665,706</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BONDS</w:t>
            </w: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593,950,900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6297782 LLC</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 BOW USA INFRASTRUCTURE HOLDINGS LLC 4.911% 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9/1/2027</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862,821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ABU DHABI DEVELOPMENTAL HOLDING CO PJSC</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ABU DHABI DEVELOPMENTAL HOLDING CO PJSC 4.5% 05/06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5/6/2030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1,162,404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AERCAP IRELAND CAP LTD / AERCAP GLOBAL A</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AERCAP IRELAND CAPITAL DAC / AERCAP GLOBAL AVIATIO</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1,478,000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4/15/2027</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1,518,268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AERCAP IRELAND CAP LTD / AERCAP GLOBAL A</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AERCAP IRELAND CAPITAL DAC / AERCAP GLOBAL AVIATIO</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1/15/2027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229,254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AES CORP</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AES CORP 1.375% 01/15/2026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1/15/2026</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1,211,598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AFFIRM ASSET SECURITIZATION TRUST 2025-X</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SEAFFIRM ASSET SECURITIZATION TRUST 2025-X2 4.66%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704,233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10/15/2030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704,904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AFFIRM MASTER TRUST</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AFFIRM MASTER TRUST 4.45% 10/16/2034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10/16/2034</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662,330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AFFIRM MASTER TRUST</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AFFIRM MASTER TRUST 5.06% 07/15/2033 144A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7/15/2033</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538,594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AFFIRM MASTER TRUST</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AFFIRM MASTER TRUST 4.67% 07/15/2033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7/15/2033</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513,489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AIG GLOBAL FDG SR MTN</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COREBRIDGE GBL FUNDING 4.25% 08/21/2028 144A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8/21/2028</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601,529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AIG GLOBAL FDG SR MTN</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COREBRIDGE GBL FUNDING 4.65% 08/20/2027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8/20/2027</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312,887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AIG GLOBAL FDG SR MTN</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COREBRIDGE GBL FUNDING 5.2% 01/12/2029 144A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1/12/2029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312,840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ALINEA CLO 2018-1 LTD</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ALINEA CLO 2018-1 LTD TSFR3M+115 07/20/2031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7/20/2031</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ALINEA CLO 2018-1 LTD</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ALINEA CLO 2018-1 LTD TSFR3M+90 07/20/2031 144A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7/20/2031</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AUTO RECEIVABLES TR 2023-A</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AUTO RECEIVABLES TR 2023-A C 6.08% 01/17/2034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259,435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1/17/2034</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261,795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ALLY AUTO RECEIVABLES TR 2023-A</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ALLY AUTO RECEIVABLES TR 2023-A B 6.01% 01/17/2034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1/17/2034</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5,762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BK MIDVALE UTAH</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BK MIDVALE UTAH 24-A C 6.022% 05/17/2032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118,595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5/17/2032</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120,646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ALLY BK MIDVALE UTAH</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ALLY BK MIDVALE UTAH 2025-B C 4.697% 09/15/2033 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371,962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9/15/2033</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374,219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BK MIDVALE UTAH</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BK MIDVALE UTAH 2025-B B 4.501% 09/15/2033 14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306,869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9/15/2033</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308,059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ALLY BK MIDVALE UTAH</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ALLY BK MIDVALE UTAH 24-B C 5.215% 09/15/2032 144A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145,252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9/15/2032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146,553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BK MIDVALE UTAH</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ALLY BK MIDVALE UTAH 4.97% 09/15/2032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145,252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9/15/2032</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146,665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AMEREN CORP</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AMEREN CORP 1.95% 03/15/2027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461,676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ELECTRIC POWER INC</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ELECTRIC POWER INC 5.2% 01/15/2029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1/15/2029</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1,123,460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EXPRESS CO</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EXPRESS CO 4.731%/VAR 04/25/2029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4/25/2029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685,357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EXPRESS CO</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EXPRESS CO 5.043%/VAR 07/26/2028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7/26/2028</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559,283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EXPRESS CO</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EXPRESS CO 5.532%/VAR 04/25/2030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4/25/2030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698,945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EXPRESS CO</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EXPRESS CO 5.098%/VAR 02/16/2028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2/16/2028</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349,007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HONDA FINANCE CORP</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HONDA FINANCE CORP 5.65% 11/15/2028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11/15/2028</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1,032,681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TOWER CORP</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TOWER CORP 1.6% 04/15/2026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1,458,000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4/15/2026</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1,448,094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TOWER CORP</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TOWER CORP 3.55% 07/15/2027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7/15/2027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584,329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AMERICREDIT AUTOMOBILE RECEIVABLES TRUST</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AMERICREDIT AUTOMOBILE RECEIVABLES TRUST 2023-1 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12/18/2028</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340,264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AMERICREDIT AUTOMOBILE RECEIVABLES TRUST</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AMERICREDIT AUTOMOBILE RECEIVABLES TRUST 2021-2 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6/18/2027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1,492,891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AMERICREDIT AUTOMOBILE RECEIVABLES TRUST</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AMERICREDIT AUTOMOBILE RECEIVABLES TRUST 2022-2 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574,093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4/18/2028</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574,509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AMERISOURCEBERGEN CORP</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CENCORA INC 4.625% 12/15/2027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12/15/2027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516,467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AMERISOURCEBERGEN CORP</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CENCORA INC 3.45% 12/15/2027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12/15/2027</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180,387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AMPHENOL CORPORATION NEW</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AMPHENOL CORPORATION NEW 4.75% 03/30/2026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3/30/2026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345,646</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AMUR EQUIPMENT FINANCE RECEIVABLES XIV L</w:t>
            </w:r>
          </w:p>
        </w:tc>
        <w:tc>
          <w:tcPr>
            <w:tcW w:w="368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AMUR EQUIPMENT FINANCE RECEIVABLES XIV LLC 5.97%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5.97 %</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140,000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10/20/2031</w:t>
            </w:r>
          </w:p>
        </w:tc>
        <w:tc>
          <w:tcPr>
            <w:tcW w:w="10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143,337</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10/20/2031</w:t>
            </w: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ANTHELION CLO 2025-1 LTD</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ANTHELION CLO 2025-1 LTD A1 TSFR3M+150 07/20/2036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7/20/2036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891,204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ANTHEM INC</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ELEVANCE HEALTH INC 2.25% 05/15/2030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5/15/2030</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413,153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ANTHEM INC</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ELEVANCE HEALTH INC 4.75% 02/15/2030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2/15/2030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382,471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ANTHEM INC</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ELEVANCE HEALTH INC 4.75% 02/15/2030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2/15/2030</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611,953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APPALACHIAN POWER CO</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APPALACHIAN POWER CO 3.3% 06/01/2027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6/1/2027</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1,335,128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APTARGROUP INC</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APTARGROUP INC 4.75% 03/30/2031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3/30/2031</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297,083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ARBYS FUNDING 2015-1A LLC</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ARBYS FUNDING 2015-1A LLC 3.237% 07/30/2050 144A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1,511,263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7/30/2050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1,472,056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ARI FLEET LEASE TRUST 2023-A</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ARI FLEET LEASE TRUST 2023-A 5.41% 02/17/2032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2/17/2032</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43,487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ARI FLEET LEASE TRUST 2024-B</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ARI FLEET LEASE TRUST 2024-B 5.54% 04/15/2033 144A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5.54 %</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347,444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4/15/2033</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349,943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ASPEN INSURANCE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ASPEN INSURANCE HLDS LTD 5.75% 07/01/2030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401,360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AT&amp;T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AT&amp;T INC 2.75% 06/01/2031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757,674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AT&amp;T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AT&amp;T INC 4.1% 02/15/2028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330,145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AT&amp;T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AT&amp;T INC 2.75% 06/01/2031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596,955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ATHENE GLOBAL FUNDING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ATHENE GLOBAL FUNDING 4.86% 08/27/2026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667,488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ATHENE GLOBAL FUNDING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ATHENE GLOBAL FUNDING 5.349% 07/09/2027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665,793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ATHENE GLOBAL FUNDING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ATHENE GLOBAL FUNDING 5.684% 02/23/2026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891,796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ATLASSIAN CORP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ATLASSIAN CORP PLC 5.25% 05/15/2029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344,305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AUTOZONE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AUTOZONE INC 5.165% 06/15/2030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660,053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AUXILIOR TERM FDG 2023-1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AUXILIOR TERM FUNDING 2023-1 LLC 23-1A A2 6.18% 12/15/2028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223,844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224,955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AUXILIOR TERM FUNDING 2024-1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AUXILIOR TERM FUNDING 2024-1 LLC 24-1A A3 5.49% 07/15/20231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381,798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Avis Budget Rental Car Funding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AVIS BUDGET RENTCAR FDG AE LLC 4.95% 02/20/2030 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100,345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Avis Budget Rental Car Funding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AVIS BUDGET RENTCAR FDG AE LLC 4.46% 02/20/2030 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139,982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Avis Budget Rental Car Funding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AVIS BUDGET RENTCAR FDG AE LLC 6.12% 04/20/2028 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1,604,765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Avis Budget Rental Car Funding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AVIS BUDGET RENTCAR FDG AE LLC 6.18% 10/20/2027 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196,549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Avis Budget Rental Car Funding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AVIS BUDGET RENTCAR FDG AE LLC 6.24% 04/20/2027 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180,496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AVOLON HLDGS FDG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AVOLON HOLDINGS FUNDING LTD 5.75% 03/01/2029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656,610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AVOLON HLDGS FDG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AVOLON HOLDINGS FUNDING LTD 6.375% 05/04/2028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312,591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AVOLON HLDGS FDG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AVOLON HOLDINGS FUNDING LTD 2.125% 02/21/2026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469,000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467,469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BACARDI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BACARDI LTD 4.7% 05/15/2028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1,445,685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BAE SYSTEMS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BAE SYSTEMS PLC 5% 03/26/2027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723,562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BALBOA BAY LOAN FUNDING 2023-1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BALBOA BAY LOAN FUNDING LTD 2023-1A ARR TSFR3M+11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556,294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BANCO SANTAND CTRL HISPANO SA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BANCO SANTANDER SA 5.552%/VAR 03/14/2028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610,034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4.25% 10/22/2026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10/22/2026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275,646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4.183% 11/25/2027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451,080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2.496%/VAR 02/13/2031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423,803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2.572%/VAR 10/20/2032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405,856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3.846%/VAR 03/08/2037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1,294,886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4.623%/VAR 05/09/2029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937,271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4.623%/VAR 05/09/2029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1,170,322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5.08%/VAR 01/20/2027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345,167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1.734%/VAR 07/22/2027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7/22/2027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399,833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4.623%/VAR 05/09/2029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481,301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4.979%/VAR 01/24/2029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280,146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6.204%/VAR 11/10/2028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259,778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3.846%/VAR 03/08/2037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1,035,909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2.496%/VAR 02/13/2031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186,287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3.419%/VAR 12/20/2028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345,598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4.45% 03/03/2026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150,108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BANK OF AMERICA CORPORATION 4.25% 10/22/2026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10/22/2026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325,764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NEW YORK NA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BANK OF NEW YORK MELLON 4.729%/VAR 04/20/2029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853,835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BANQUE FED CRED MUTUEL PARIS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BANQUE FED CRED MUTUEL PARIS 4.935% 01/26/2026 144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600,350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 4.836% 05/09/2028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1,197,141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 5.501%/VAR 08/09/2028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536,379</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 5.829%/VAR 05/09/2027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5/9/2027</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502,814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 6.49%/VAR 09/13/2029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9/13/2029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528,403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 4.476%/VAR 11/11/2029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542,980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 5.086%/VAR 02/25/2029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876,417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 5.829%/VAR 05/09/2027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201,125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BARCLAYS PLC 5.501%/VAR 08/09/2028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740,713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BARCLAYS PLC 4.836% 05/09/2028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705,980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 6.421% 08/02/2033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965,506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 2.259% 03/25/2028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360,851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 2.726% 03/25/2031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368,792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 4.742% 03/16/2032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580,248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 4.742% 03/16/2032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403,651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 2.726% 03/25/2031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138,297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CAPITAL CORP 2.259% 03/25/2028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120,284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CAPITAL CORP 6.421% 08/02/2033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413,788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INTL FINANCE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 INTL FINANCE PLC 4.448% 03/16/2028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1,647,701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INTL FINANCE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 INTL FINANCE PLC 1.668% 03/25/2026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845,307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BATTALION CLO X LTD / BATTALION CLO X LL</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BATTALION CLO X LTD 16-10A A2R3 TSFR3M+175 01/24/2035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1,610,747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BATTALION CLO XII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BATTALION CLO XII LTD 12A CRR TSFR3M+155 05/17/2031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759,099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BATTALION CLO XII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BATTALION CLO XII LTD 12A BRR TSFR3M+120 05/17/2031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697,096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BATTALION CLO XV LTD / BATTALION CLO XV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BATTALION CLO XV LTD / BATTALION CLO XV LLC 20-15A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512,458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BATTALION CLO XXI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BATTALION CLO XXI LTD BR TSFR3M+170 07/15/2034 144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454,238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BAYER AG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BAYER US FIN II LLC 4.375% 12/15/2028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1,301,425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BAYER AG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BAYER US FIN II LLC 4.375% 12/15/2028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825,904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BAYER US FIN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BAYER US FIN LLC 6.5% 11/21/2033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216,519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BAYVIEW OPPORTUNITY MASTER FD VII 2025-E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BAYVIEW OPPORTUNITY MASTER FUND VII 2025-EDU1 LLC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717,800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717,798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BAYVIEW OPPORTUNITY MASTER FD VII 2025-E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BAYVIEW OPPORTUNITY MASTER FD VII 2025-EDU1 LLC SO</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236,179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236,603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BAYVIEW OPPORTUNITY MASTER FUND VII 2024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BAYVIEW OPPORTUNITY MASTER FUND VII 2024-CAR1 LLC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163,286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163,746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BECTON DICKINSON &amp;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BECTON DICKINSON &amp; CO 4.693% 02/13/2028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1,342,526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BLUE OWL ASSET LEASING TRUST 2024-1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BLUE OWL ASSET LEASING TRUST 2024-1 LLC 5.41% 03/15/2030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171,962</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BLUE OWL ASSET LEASING TRUST 2024-1 LLC</w:t>
            </w:r>
          </w:p>
        </w:tc>
        <w:tc>
          <w:tcPr>
            <w:tcW w:w="37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BLUE OWL ASSET LEASING TRUST 2024-1A A2 LLC 5.05%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317,284</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318,503</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03/15/2029</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BLUEMOUNTAIN CLO 2016-3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BLUEMOUNTAIN CLO 2016-3 LTD TSFR3M+120 11/15/2030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325,833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11/15/2030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325,890</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BLUEMOUNTAIN CLO 2018-3 LTD / BLUEMOUNTA</w:t>
            </w:r>
          </w:p>
        </w:tc>
        <w:tc>
          <w:tcPr>
            <w:tcW w:w="37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BLUEMOUNTAIN CLO 2018-3A A1R LTD/LLC TSFR3M+119</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274,680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10/25/2030</w:t>
            </w:r>
          </w:p>
        </w:tc>
        <w:tc>
          <w:tcPr>
            <w:tcW w:w="8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275,035</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10/25/2030</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BMW US CAPITAL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BMW US CAPITAL LLC 4.6% 08/13/2027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1,485,000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8/13/2027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1,500,296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 4.375% 05/12/2026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1,174,716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 4.625% 03/13/2027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1,201,478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 5.085%/VAR 05/09/2031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484,891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 4.792%/VAR 05/09/2029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1,188,050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 5.085%/VAR 05/09/2031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791,137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 5.786%/VAR 01/13/2033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551,111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 2.588%/VAR 08/12/2035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248,630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BNP PARIBAS 4.625% 03/13/2027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426,590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BNP PARIBAS 4.375% 05/12/2026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399,903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BOEING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BOEING CO 6.259% 05/01/2027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1,276,364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BOEING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BOEING CO 2.196% 02/04/2026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504,039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BOEING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BOEING CO 3.2% 03/01/2029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615,615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BOOZ ALLEN AND HAMILTON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BOOZ ALLEN AND HAMILTON INC 4% 07/01/2029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161,209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BOOZ ALLEN AND HAMILTON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BOOZ ALLEN AND HAMILTON INC 3.875% 09/01/2028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1,491,902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PPTY LTD PARTNERSHIP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PROPERTIES LP 3.65% 02/01/2026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674,504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BOSTON PPTY LTD PARTNERSHIP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BOSTON PROPERTIES LP 4.5% 12/01/2028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478,070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PPTY LTD PARTNERSHIP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PROPERTIES LP 3.25% 01/30/2031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1,078,551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BOSTON PPTY LTD PARTNERSHIP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BOSTON PROPERTIES LP 6.5% 01/15/2034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296,022</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PPTY LTD PARTNERSHIP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PROPERTIES LP 3.25% 01/30/2031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650,000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1/30/2031</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609,616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BOSTON PPTY LTD PARTNERSHIP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BOSTON PROPERTIES LP 2.9% 03/15/2030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210,960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PPTY LTD PARTNERSHIP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BOSTON PROPERTIES LP 4.5% 12/01/2028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855,494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BRE GRAND ISLANDER TIMESHARE ISSUER 2019</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BRE GRAND ISLANDER TIMESHARE ISSUER 2019-A LLC 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82,155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81,634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BRIGHTHOUSE FINANCIAL GLOBAL FUNDING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BRIGHTHOUSE FINANCIAL GLOBAL FUNDING 1.55% 05/24/2026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227,517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BROWN &amp; BROWN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BROWN &amp; BROWN INC 4.7% 06/23/2028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333,956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BUNGE LTD FIN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BUNGE LTD FIN CORP 4.9% 04/21/2027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985,892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BUNGE LTD FIN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BUNGE LTD FIN CORP 2% 04/21/2026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198,761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CAIXABANK SA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CAIXABANK SA 6.684%/VAR 09/13/2027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1,261,481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CANADIAN NATL RESOURCES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CANADIAN NATL RESOURCES LTD 3.85% 06/01/2027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658,201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CANYON CAPITAL CLO 2019-2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CANYON CAPITAL CLO 2019-2 LTD TSFR3M+ 10/15/2034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813,203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 CORP 4.927%/VAR 05/10/2028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303,533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 CORP 7.624%/VAR 10/30/2031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988,878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 CORP 7.149%/VAR 10/29/2027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389,055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 CORP 7.624%/VAR 10/30/2031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141,268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 CORP 6.312%/VAR 06/08/2029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262,363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CAPITAL ONE FIN CORP 5.268%/VAR 05/10/2033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384,616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ONE FIN CORP 4.927%/VAR 05/10/2028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379,416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AUTO OWNER TR 2023-2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AUTO OWNER TR 2023-2 D 6.55% 10/15/2029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648,444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CARMAX AUTO OWNER TR 2023-2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CARMAX AUTO OWNER TR 2023-2 C 5.57% 11/15/2028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968,370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AUTO OWNER TRUST 2022-4</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AUTO OWNER TRUST 2022-4 8.08% 04/16/2029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619,576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CARMAX AUTO OWNER TRUST 2024-1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CARMAX AUTO OWNER TRUST 2024-1 5.47% 08/15/2029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485,119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AUTO OWNER TRUST 2024-3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AUTO OWNER TRUST 2024-3 5.67% 01/15/2031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198,667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CARMAX SELECT RECEIVABLES TRUST 2024-A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CARMAX SELECT RECEIVABLES TRUST 2024-A 5.62% 01/15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905,406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SELECT RECEIVABLES TRUST 2024-A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CARMAX SELECT RECEIVABLES TRUST 2024-A 5.35% 01/15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213,069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CARMX 2023-3 A3</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CARMX 2023-3 A3 6.44% 12/16/2030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353,253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CARMX 2023-3 A3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CARMX 2023-3 A3 5.61% 02/15/2029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1,094,185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CARVANA AUTO RECEIVABLES TR 2025-P4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CARVANA AUTO RECEIVABLES TR 2025-P4 D 5.62% 11/10/2033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119,942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CARVANA AUTO RECEIVABLES TR 2025-P4</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CARVANA AUTO RECEIVABLES TR 2025-P4 C 5.04% 04/12/2032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99,960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CARVANA AUTO RECEIVABLES TRUST 2024-N2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CARVANA AUTO RECEIVABLES TRUST 2024-N2 C 5.82% 09/10/2030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1,373,225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CARVANA AUTO RECEIVABLES TRUST 2024-N2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CARVANA AUTO RECEIVABLES TRUST 2024-N2 B 5.67% 09/10/2030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637,710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CB RICHARD ELLIS SERVICES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CBRE SERVICES INC 5.1% 06/15/2030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319,363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CCO HLDGS LLC/CAP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CCO HLDGS LLC/CAP CORP 4.5% 05/01/2032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336,576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CCO HLDGS LLC/CAP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CCO HLDGS LLC/CAP CORP 4.25% 01/15/2034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1,615,521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CCO HLDGS LLC/CAP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CCO HLDGS LLC/CAP CORP 4.25% 01/15/2034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722,733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CCO HLDGS LLC/CAP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CCO HLDGS LLC/CAP CORP 4.5% 05/01/2032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605,838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CCO HLDGS LLC/CAP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CCO HLDGS LLC/CAP CORP 4.5% 06/01/2033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262,608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CELANESE US HLDGS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CELANESE US HLDGS LLC 1.4% 08/05/2026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654,377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CEMEX SA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CEMEX SAB DE CV 5.2% 09/17/2030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2,430,576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CEMEX SA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CEMEX SAB DE CV 5.2% 09/17/2030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1,291,244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CENTENE CORP DEL</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CENTENE CORP 4.625% 12/15/2029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1,454,916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CHARTER COMM OPER LLC/CAP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CHARTER COMMUNICATIONS OPERATING LLC / CHARTER COM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2,388,360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CHARTER COMM OPER LLC/CAP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CHARTER COMMUNICATIONS OPERATING LLC / CHARTER COM</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188,414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CHARTER COMM OPER LLC/CAP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CHARTER COMMUNICATIONS OPERATING LLC / CHARTER COM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117,759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CHARTER COMM OPER LLC/CAP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CHARTER COMMUNICATIONS OPERATING LLC / CHARTER COM</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370,685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CHARTER COMM OPER LLC/CAP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CHARTER COMMUNICATIONS OPERATING LLC / CHARTER COM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587,604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CHASE AUTO CREDIT LINKED NOTES SERIES 20</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CHASE AUTO CREDIT LINKED NOTES SERIES 2020-1 4.753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446,009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449,427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CHENANGO PARK CLO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CHENANGO PARK CLO LTD 18-1A BR TSFR3M+180 04/15/2030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960,775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CHENANGO PARK CLO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CHENANGO PARK CLO LTD 18-1A A2R TSFR3M+145 04/15/2030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454,898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CHENIERE CORPUS CHRISTI HLD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CHENIERE CORPUS CHRISTI HOLDINGS LLC 5.125% 06/30/2027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815,814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CHENIERE ENERGY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CHENIERE ENERGY INC 4.625% 10/15/2028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140,761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CIFC FUNDING 2016-I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CIFC FUNDING 2016-1A D1R3 LTD TSFR3M+250 10/21/203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480,286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CIFC FUNDING 2016-I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CIFC FUNDING 2016-1A AR3 LTD TSFR3M+100 10/21/2031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1,079,176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10/21/2031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1,079,355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CITIGROUP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CITIGROUP INC 4.125% 07/25/2028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624,745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CITIGROUP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CITIGROUP INC 5.174%/VAR 02/13/2030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620,821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CK HUTCHISON INTERNATIONAL 25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CK HUTCHISON INTERNATIONAL 25 LTD 4.25% 09/26/2030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878,399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CLOVER CLO 2019-1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CLOVER CLO 2019-1 LTD 19-1A ARR TSFR3M+100 04/18/2035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1,220,294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CNH EQUIPMENT TRUST 2024-B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CNH EQUIPMENT TRUST 2024-B 5.19% 09/17/2029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390,954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CNO GLOBAL FUNDING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CNO GLOBAL FUNDING 4.875% 12/10/2027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331,000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335,252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CNO GLOBAL FUNDING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CNO GLOBAL FUNDING 1.75% 10/07/2026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1,075,536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COCA-COLA EUROPEAN PARTNERS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COCA-COLA EUROPACIFIC PARTNERS PLC 1.5% 01/15/2027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194,869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COLUMBIA PIPELINES HOLDING CO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COLUMBIA PIPELINES HOLDING CO LLC 6.055% 08/15/202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146,332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COMCAST CORP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COMCAST CORP 4.95% 05/15/2032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307,287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COMCAST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COMCAST CORP 4.15% 10/15/2028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351,886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COMCAST CORP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COMCAST CORP 4.95% 05/15/2032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230,465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CONAGRA FOODS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CONAGRA BRANDS INC CP 0% 01/06/2026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1,309,132</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CORPORACION NACIONAL DEL COBRE DE CHILE</w:t>
            </w:r>
          </w:p>
        </w:tc>
        <w:tc>
          <w:tcPr>
            <w:tcW w:w="37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CORPORACION NACIONAL DEL COBRE DE CHILE 3.625%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3.63 %</w:t>
            </w:r>
          </w:p>
        </w:tc>
        <w:tc>
          <w:tcPr>
            <w:tcW w:w="10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1,385,000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8/1/2027</w:t>
            </w:r>
          </w:p>
        </w:tc>
        <w:tc>
          <w:tcPr>
            <w:tcW w:w="8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1,372,023</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08/01/2027</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COX COMMUNICATIONS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COX COMMUNICATIONS INC 3.5% 08/15/2027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2,125,000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2,100,657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COX COMMUNICATIONS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COX COMMUNICATIONS INC 5.45% 09/15/2028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231,480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COX COMMUNICATIONS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COX COMMUNICATIONS INC 3.5% 08/15/2027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341,048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COX COMMUNICATIONS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COX COMMUNICATIONS INC 3.35% 09/15/2026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358,098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COX COMMUNICATIONS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COX COMMUNICATIONS INC 3.5% 08/15/2027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444,845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COX COMMUNICATIONS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COX COMMUNICATIONS INC 3.35% 09/15/2026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348,151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AGRC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AGRICOLE SA 5.23%/VAR 01/09/2029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576,925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INC 5.6% 06/01/2029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498,073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INC 4.8% 09/01/2028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603,655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INC 5% 01/11/2028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441,797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INC 2.9% 03/15/2027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916,603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INC 1.05% 07/15/2026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1,116,230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INC 4.3% 02/15/2029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119,684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INC 4.45% 02/15/2026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874,839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INTL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INC CP 0 01/22/2026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1,625,822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TOWERS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CROWN CASTLE TOWERS LLC 4.241% 07/15/2048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284,069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CROWN CASTLE TOWERS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VMWARE LLC 1.4% 08/15/2026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270,937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CSL UK HOLDINGS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CSL FINANCE PLC 3.85% 04/27/2027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174,804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4.78% 03/25/2038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519,151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1.875% 02/28/2031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307,089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5.125% 02/21/2030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385,262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7%/VAR 03/10/2055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1,101,500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5% 02/20/2026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1,879,000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1,879,714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1.3% 08/21/2027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1,587,947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3% 08/15/2026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193,706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4.3% 03/25/2028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521,722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2.875% 06/01/2026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656,658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7%/VAR 03/10/2055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629,429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5.125% 02/21/2030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231,157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1.875% 02/28/2031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263,219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4.125% 04/01/2040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36,747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3.75% 04/01/2030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97,646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CVS HEALTH CORP 5.05% 03/25/2048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189,533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CVS HEALTH CORP 4.78% 03/25/2038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204,829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CYRUSONE DATA CENTERS ISSUER I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CYRUSONE DATA CENTERS ISSUER I LLC2A A2 4.5% 05/20/2049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1,064,276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DAIMLER FIN NORTH AMER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MERCEDES-BENZ FINANCE NORTH AMERICA LLC 4.8% 03/30/2026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300,558</w:t>
            </w:r>
          </w:p>
        </w:tc>
        <w:tc>
          <w:tcPr>
            <w:tcW w:w="0" w:type="dxa"/>
            <w:vAlign w:val="bottom"/>
          </w:tcPr>
          <w:p>
            <w:pPr>
              <w:spacing w:after="0"/>
              <w:rPr>
                <w:sz w:val="1"/>
                <w:szCs w:val="1"/>
                <w:color w:val="auto"/>
              </w:rPr>
            </w:pPr>
          </w:p>
        </w:tc>
      </w:tr>
      <w:tr>
        <w:trPr>
          <w:trHeight w:val="137"/>
        </w:trPr>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DAIMLER TRUCKS FINANCE NORTH AMERICA LLC</w:t>
            </w:r>
          </w:p>
        </w:tc>
        <w:tc>
          <w:tcPr>
            <w:tcW w:w="372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2"/>
                <w:szCs w:val="12"/>
                <w:color w:val="auto"/>
              </w:rPr>
              <w:t>DAIMLER TRUCKS FINANCE NORTH AMERICA LLC 4.3%</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585,000</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8/12/2027</w:t>
            </w:r>
          </w:p>
        </w:tc>
        <w:tc>
          <w:tcPr>
            <w:tcW w:w="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587,523</w:t>
            </w: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40" w:type="dxa"/>
            <w:vAlign w:val="bottom"/>
            <w:gridSpan w:val="2"/>
            <w:vMerge w:val="continue"/>
            <w:shd w:val="clear" w:color="auto" w:fill="CCEEFF"/>
          </w:tcPr>
          <w:p>
            <w:pPr>
              <w:spacing w:after="0"/>
              <w:rPr>
                <w:sz w:val="13"/>
                <w:szCs w:val="13"/>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08/12/2027</w:t>
            </w: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DAIMLER TRUCKS FINANCE NORTH AMERICA LLC</w:t>
            </w:r>
          </w:p>
        </w:tc>
        <w:tc>
          <w:tcPr>
            <w:tcW w:w="37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DAIMLER TRUCKS FINANCE NORTH AMERICA LLC 5.125%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tcPr>
          <w:p>
            <w:pPr>
              <w:spacing w:after="0"/>
              <w:rPr>
                <w:sz w:val="10"/>
                <w:szCs w:val="10"/>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535,000</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9/25/2027</w:t>
            </w:r>
          </w:p>
        </w:tc>
        <w:tc>
          <w:tcPr>
            <w:tcW w:w="80" w:type="dxa"/>
            <w:vAlign w:val="bottom"/>
          </w:tcPr>
          <w:p>
            <w:pPr>
              <w:spacing w:after="0"/>
              <w:rPr>
                <w:sz w:val="10"/>
                <w:szCs w:val="10"/>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543,574</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09/25/2027</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DAIMLER TRUCKS FINANCE NORTH AMERICA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DAIMLER TRUCKS FINANCE NORTH AMERICA LLC 5% 01/15/2027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305,000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1/15/2027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307,926</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DAIMLER TRUCKS FINANCE NORTH AMERICA LLC</w:t>
            </w:r>
          </w:p>
        </w:tc>
        <w:tc>
          <w:tcPr>
            <w:tcW w:w="37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DAIMLER TRUCKS FINANCE NORTH AMERICA LLC 5.15%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5.15 %</w:t>
            </w:r>
          </w:p>
        </w:tc>
        <w:tc>
          <w:tcPr>
            <w:tcW w:w="10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1/16/2026</w:t>
            </w:r>
          </w:p>
        </w:tc>
        <w:tc>
          <w:tcPr>
            <w:tcW w:w="8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150,049</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01/16/2026</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DANSKE BANK AS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DANSKE BANK AS (UNGTD) 4.613%/VAR 10/02/2030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580,000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10/2/2030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584,827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DANSKE BANK AS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DANSKE BANK AS (UNGTD) 5.427%/VAR 03/01/2028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634,687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DARDEN RESTAURANTS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DARDEN RESTAURANTS INC 4.35% 10/15/2027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848,938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DELL EQUIP FIN TR 2023-2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DELL EQUIP FIN TR 2023-2 5.65% 01/22/2029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214,322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214,818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DELL EQUIP FIN TR 2024-2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DELL EQUIP FIN TR 2024-2 5.29% 02/24/2031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186,589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DELL EQUIP FIN TR 2024-2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DELL EQUIP FIN TR 2024-2 B 4.82% 08/22/2030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100,955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DELL EQUIP FIN TR 2025-1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DELL EQUIP FIN TR 2025-1 C 5.25% 02/24/2031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101,576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DELL EQUIPMENT FINANCE TRUST 24-1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DELL EQUIPMENT FINANCE TRUST 24-1 D 6.12% 09/23/2030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162,624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DELTA AIRLINES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DELTA AIR LINES INC 4.95% 07/10/2028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554,801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DEXT ABS 2025-2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DEXT ABS 2025-2 LLC 4.89% 04/15/2036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120,017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DIAMOND 1 FINANCE CORP / DIAMOND 2 FINAN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DELL INTL/EMC CORP 4.75% 04/01/2028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811,394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DIAMONDBACK ENERGY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DIAMONDBACK ENERGY INC 5.2% 04/18/2027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710,117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DLLAA 2023-1A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DLLAA 2023-1A 5.64% 02/22/2028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511,851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517,279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DLLST 2024-1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DLLST 2024-1 LLC 4.93% 04/22/2030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60,599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DLLST 2024-1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DLLST 2024-1 LLC 5.05% 08/20/2027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160,587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161,283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DOLLAR GEN CORP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DOLLAR GEN CORP NEW 5.2% 07/05/2028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555,539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DOLLAR GEN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DOLLAR GEN CORP NEW 4.125% 05/01/2028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985,465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DOMINION RESOURCES INC VA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DOMINION ENERGY INC 3.375% 04/01/2030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313,572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DOMINION RESOURCES INC VA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DOMINION ENERGY INC 5% 06/15/2030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539,403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DOMINION RESOURCES INC VA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DOMINION ENERGY INC 4.6% 05/15/2028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303,501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DOMINION RESOURCES INC VA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DOMINION ENERGY INC 4.6% 05/15/2028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379,377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DOMINION RESOURCES INC VA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DOMINION ENERGY INC 5% 06/15/2030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436,660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DRIVE AUTO RECEIVABLES TR 2025-2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DRIVE AUTO RECEIVABLES TRUST 2025-2 C 4.39% 09/15/2032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299,875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DRIVEN BRANDS FUNDING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DRIVEN BRANDS FUNDING LLC 3.981% 10/20/2049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779,513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774,391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DRYDEN 86 CLO LTD / DRYDEN 86 CLO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DRYDEN 86 CLO LTD / DRYDEN 86 CLO LLC A1R2 TSFR3M+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1,647,013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DTE ENERGY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DTE ENERGY CO 5.2% 04/01/2030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629,384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DTE ENERGY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DTE ENERGY CO 4.95% 07/01/2027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466,058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DTE ENERGY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DTE ENERGY CO 4.875% 06/01/2028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661,258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DUKE ENERGY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DUKE ENERGY CORP NEW 4.3% 03/15/2028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412,208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EAGLE FUNDING LUXCO SARL</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EAGLE FUNDING LUXCO SARL 5.5% 08/17/2030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1,057,680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EART 2025-5A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EART 2025-5A 4.28% 07/15/2030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691,488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ECMC GROUP STUDENT LN TR 2025-2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ECMC GROUP STUDENT LN TR 2025-2A A SOFR30A+105 11/25/2074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896,160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11/25/2074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896,158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EDISON INTERNATIONAL</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EDISON INTERNATIONAL CP 0% 01/20/2026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1,277,039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ELANCO ANIMAL HEALTH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ELANCO ANIMAL HEALTH INC VAR 08/28/2028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924,857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ELANCO ANIMAL HEALTH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ELANCO ANIMAL HEALTH INC VAR 08/28/2028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574,770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ELARA HGV TIMESHARE ISSUER 2019-A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ELARA HGV TIMESHARE ISSUER 2019-A LLC 2.61% 01/25/2034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134,989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134,230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ELEMENT FLEET MANAGEMENT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ELEMENT FLEET MANAGEMENT CORP 5.037% 03/25/2030 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562,108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ELEMENT FLEET MANAGEMENT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ELEMENT FLEET MANAGEMENT CORP 5.643% 03/13/2027 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574,583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EMD FIN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EMD FIN LLC 4.125% 08/15/2028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1,558,418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ENBRIDGE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ENBRIDGE INC 4.6% 06/20/2028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277,834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ENBRIDGE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ENBRIDGE INC 6% 11/15/2028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315,263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ENBRIDGE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ENBRIDGE INC 5.9% 11/15/2026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370,277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ENEL FINANCE INTL NV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ENEL FINANCE INTL NV 6% 10/07/2039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788,131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ENEL FINANCE INTL NV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ENEL FINANCE INTL NV 4.125% 09/30/2028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299,467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ENEL FINANCE INTL NV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ENEL FINANCE INTL NV STEP 07/12/2026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987,319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ENEL FINANCE INTL NV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ENEL FINANCE INTL NV 6% 10/07/2039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551,692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ENERGY TRANSFER EQUITY LP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ENERGY TRANSFER LP 5.25% 07/01/2029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509,393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ENERGY TRANSFER EQUITY LP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ENERGY TRANSFER LP 6.05% 12/01/2026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1,386,903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ENTERPRISE FLEET FINANCING 2024-3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ENTERPRISE FLEET FINANCING 2024-3 LLC 5.06% 03/20/2031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158,646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ENTERPRISE FLEET FINANCING 2024-3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ENTERPRISE FLEET FINANCING 2024-3 LLC 4.98% 08/21/2028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233,253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ENTERPRISE FLEET FING 2022-4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ENTERPRISE FLEET FING 2022-4 LLC 5.65% 10/22/2029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10/22/2029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691,795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ENTERPRISE FLEET FING 2023-2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ENTERPRISE FLEET FING 2023-2 LLC 5.56% 04/22/2030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476,272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478,921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EOG RESOURCES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EOG RESOURCES INC 4.4% 01/15/2031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486,887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EQT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EQT CORP 3.125% 05/15/2026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606,515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EQUITABLE AMERICA GLOBAL FUNDING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EQUITABLE AMERICA GLOBAL FUNDING 4.3% 12/15/2028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306,234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EQUITABLE AMERICA GLOBAL FUNDING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EQUITABLE AMERICA GLOBAL FUNDING 3.95% 09/15/2027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229,643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EQUITABLE AMERICA GLOBAL FUNDING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EQUITABLE AMERICA GLOBAL FUNDING 4.65% 06/09/2028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712,134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ERAC USA FIN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ERAC USA FIN LLC 4.6% 05/01/2028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1,210,637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EXELON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EXELON CORP 5.15% 03/15/2029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334,151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EXELON GENERATION CO,LLC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CONSTELLATION ENERGY GENERATION LLC 5.6% 03/01/2028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283,706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 2025-4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 2025-4A C 4.57%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722,098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 2025-4</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 2025-4 4.4% 05/15/2030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201,081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TRUST 6.69% 06/15/2029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TRUST 2022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EXETER AUTOMOBILE RECEIVABLES TRUST 2022-4 5.98%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914,033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921,083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SELECT AUTOMOBILE RECEIVABLES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SELECT AUTOMOBILE RECEIVABLES TR 2025-2 C 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474,378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EXETER SELECT AUTOMOBILE RECEIVABLES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EXETER SELECT AUTOMOBILE RECEIVABLES TR 2025-2 B 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196,495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SELECT AUTOMOBILE RECEIVABLES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EXETER SELECT AUTOMOBILE RECEIVABLES TR 2025-1 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388,575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EXTRA SPACE STORAGE LP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EXTRA SPACE STORAGE LP 3.875% 12/15/2027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872,273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FEDERATION DES CAISE DESJARDIN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FEDERATION DES CAISE DESJARDIN 4.565% 08/26/2030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608,945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FIBERCOP SPA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FIBERCOP SPA 7.721% 06/04/2038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523,045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FIBERCOP SPA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FIBERCOP SPA 7.721% 06/04/2038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320,641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FINANCE OF AMER HECM BUYOUT 2024-HB1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FINANCE OF AMER HECM BUYOUT 2024-HB1 4% 10/01/2034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39,295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39,286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FIRSTENERGY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FIRSTENERGY CORP STEP 07/15/2027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1,002,982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FIRSTENERGY TRANSMISSION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FIRSTENERGY TRANSMISSION LLC 4.55% 01/15/2030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231,780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 4.55% 02/15/2031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435,472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FISERV INC 5.15% 03/15/2027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778,066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 5.375% 08/21/2028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497,385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FISERV INC 3.5% 07/01/2029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320,018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FISERV INC 4.2% 10/01/2028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548,611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FOCUS BRANDS FUNDING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FOCUS BRANDS FUNDING LLC 5.093% 04/30/2047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1,285,575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4/30/2047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1,282,820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CREDIT AUTO LEASE TRUST 2023-B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CREDIT AUTO LEASE TRUST 2023-B C 6.43% 04/15/2027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452,058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CREDIT AUTO OWNER TRUST 2023-A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CREDIT AUTO OWNER TRUST 2023-A 5.07% 01/15/2029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1,520,410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CREDIT AUTO OWNER TRUST 22-C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CREDIT AUTO OWNER TRUST 22-C 5.22% 03/15/2030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908,752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7.35% 11/04/2027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495,747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 LLC 6.8% 05/12/2028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652,172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6.798% 11/07/2028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314,736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 LLC 5.918% 03/20/2028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792,978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4.389% 01/08/2026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725,045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 LLC 5.918% 03/20/2028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455,323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5.125% 11/05/2026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588,178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 LLC 5.8% 03/05/2027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789,715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4.542% 08/01/2026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299,592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 LLC 4.389% 01/08/2026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5.918% 03/20/2028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1,151,097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 LLC 6.8% 05/12/2028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208,695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7.35% 11/04/2027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287,011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MOTOR CREDIT CO LLC 4.95% 05/28/2027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200,726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MOTOR CREDIT CO LLC 2.7% 08/10/2026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445,635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FORDO 2024-B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FORDO 2024-B 5.1% 04/15/2029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783,000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793,084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FORDO 2024-B</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FORDO 2024-B 5.1% 04/15/2029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554,045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FORTINET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FORTINET INC 1% 03/15/2026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1,047,960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FORTITUDE GLOBAL FUNDING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FORTITUDE GLOBAL FUNDING 4.625% 10/06/2028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590,116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FORTITUDE GROUP HOLDINGS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FORTITUDE GROUP HOLDINGS LLC 6.25% 04/01/2030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874,932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FORTIVE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FORTIVE CORP 3.15% 06/15/2026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813,716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 A1R TSFR3M+157 04/23/2036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250,416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IX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IX LTD 2020-1A A1AR TSFR3M+110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1,465,319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 VII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 VII LTD TSFR3M+165 07/23/2032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890,050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VII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VII LTD TSFR3M+140 07/23/2032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698,653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 VII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 VII LTD TSFR3M+109 07/23/2032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141,882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141,891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VIII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VIII LTD 19-2A A2R TSFR3M+140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1,761,018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 VIII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FORTRESS CREDIT BSL VIII LTD 19-2A A1AR TSFR3M+105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527,582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527,192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XV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FORTRESS CREDIT BSL XV LTD 2022-2A AR TSFR3M+140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1,205,090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FOUNDRY JV HOLDCO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FOUNDRY JV HOLDCO LLC 5.5% 01/25/2031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289,014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FOUNDRY JV HOLDCO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FOUNDRY JV HOLDCO LLC 5.9% 01/25/2030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271,927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 SOFR30A+18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230,479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232,567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FREEPORT MCMORAN COPPER &amp;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FREEPORT-MCMORAN INC 4.125% 03/01/2028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225,305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FREEPORT MCMORAN COPPER &amp;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FREEPORT-MCMORAN INC 5.25% 09/01/2029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274,566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FRONTIER ISSUER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FRONTIER ISSUER LLC 6.19% 06/20/2054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165,002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 GLOBAL FUNDING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 GLOBAL FUNDING TRUST 5.4% 01/13/2030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830,059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 GLOBAL FUNDING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 GLOBAL FUNDING TRUST 4.4% 09/23/2027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1,224,529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GARTNER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GARTNER INC 4.5% 07/01/2028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647,898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GATX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GATX CORP 5.4% 03/15/2027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410,770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GATX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GATX CORP 3.85% 03/30/2027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478,280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GATX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GATX CORP 3.25% 09/15/2026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696,334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 HEALTHCARE HOLDING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 HEALTHCARE TECHNOLOGIES INC 5.905% 11/22/2032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700,175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 HEALTHCARE HOLDING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 HEALTHCARE TECHNOLOGIES INC 5.905% 11/22/2032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484,736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MTRS FINL CO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MTRS FINL CO INC 5.05% 04/04/2028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1,181,381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GENERAL MTRS FINL CO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GENERAL MTRS FINL CO INC 5.35% 07/15/2027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574,000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583,961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MTRS FINL CO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MTRS FINL CO INC 5.4% 05/08/2027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624,055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GM FINANCIAL CONSUMER AUTOMOBILE RECEIVA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GM FINANCIAL CONSUMER AUTOMOBILE RECEIVABLES TRUST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426,521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GM FINL CONSUMER AUTOMOBILE RECEIVABLES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GM FINL CONSUMER AUTOMOBILE RECEIVABLES TR 2023-1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146,183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GM FINL CONSUMER AUTOMOBILE RECEIVABLES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GM FINL CONSUMER AUTOMOBILE RECEIVABLES TR 2023-2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424,474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GMCAR 2025-3</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GMCAR 2025-3 4.18% 08/16/2030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1,014,260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 (THE) 4.937%/VAR 04/23/202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278,141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 (THE) 5.218%/VAR 04/23/203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413,139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 (THE) 3.615%/VAR 03/15/202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1,591,116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 (THE) 4.482%/VAR 08/23/202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397,771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 (THE) 5.218%/VAR 04/23/203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914,070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 (THE) 4.937%/VAR 04/23/202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1,592,989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 (THE) 3.615%/VAR 03/15/202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1,069,031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GOLDMAN SACHS GROUP INC (THE) 5.218%/VAR 04/23/203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335,675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GOLDMAN SACHS GROUP INC (THE) 4.937%/VAR 04/23/202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353,998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GOLUB CAP PARTNERS STATIC 2024-1 LT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GOLUB CAP PARTNERS STATIC 2024-1A LT BR TSFR3M+150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2,342,683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GREATAMERICA LSNG REC FDS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GREATAMERICA LSNG REC FDS LLC 4.39% 12/17/2029 144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12/17/2029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481,851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HALFMOON PARENT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CIGNA GROUP (THE) 4.375% 10/15/2028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782,045</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HALFMOON PARENT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CIGNA GROUP (THE) 7.875% 05/15/2027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161,000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5/15/2027</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168,673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HALFMOON PARENT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CIGNA GROUP (THE) 2.4% 03/15/2030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255,225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HALFMOON PARENT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CIGNA GROUP (THE) 4.375% 10/15/2028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353,182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HARDEES FDG LLC / CARLS JR FDG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HARDEES FDG LLC / CARLS JR FDG LLC 2.865% 06/20/20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205,325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191,776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HARDEES FDG LLC / CARLS JR FDG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HARDEES FDG LLC / CARLS JR FDG LLC 3.981% 12/20/20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1,757,500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1,700,930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HARDEES FDG LLC / CARLS JR FDG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HARDEES FDG LLC / CARLS JR FDG LLC 5.71% 06/20/204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519,180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516,419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HARLEY DAVID 3ML+50 05/20 144A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HARLEY DAVIDSON FINL SVCS INC CP 0% 01/06/2026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1,643,927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HAROT 2025-4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HAROT 2025-4 A3 3.83% 06/17/2030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3,224,632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 5.625% 09/01/2028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1,169,930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 4.125% 06/15/2029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348,813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 3.375% 03/15/2029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487,115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 4.3% 11/15/2030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308,828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 3.125% 03/15/2027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999,423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 5.25% 03/01/2030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232,274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HCA INC 3.375% 03/15/2029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316,625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HCA INC CP 0% 01/05/2026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1,484,181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HEALTH CARE SVCS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HEALTH CARE SVCS CORP 5.2% 06/15/2029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461,252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HEINEKEN NV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HEINEKEN NV 3.5% 01/29/2028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2,998,730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HF SINCLAIR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HF SINCLAIR CORP 5.75% 01/15/2031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573,523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2023-1A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2023-1A C 6.94% 01/25/2038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88,148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91,141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2023-1A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2023-1A 6.11% 01/25/2038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470,709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483,029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2025-1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2025-1A B 5.18% 05/27/2042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465,862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472,221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2025-1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HILTON GRAND VACATIONS TRUST 2025-1A A 4.88% 05/27/2042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271,117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275,139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HOME PARTNERS AMER 2022-1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HOME PARTNERS AMER 2022-1 TR 3.93% 04/17/2039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171,414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170,598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HONDA AUTO RECEIVABLES 2024-4 OWNER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HONDA AUTO RECEIVABLES 2024-4 OWNER TR 4.33% 05/15/2029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820,534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HONDA AUTO RECEIVABLES 2024-4 OWNER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HONDA AUTO RECEIVABLES 2024-4 OWNER TR 4.33% 05/15/2029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578,195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 4.57% 09/21/2029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908,000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918,124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 4.64% 05/21/2031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862,751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 4.64% 05/21/2031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683,689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HONDA AUTO RECEIVABLES OWNER TRUS 4.57% 09/21/2029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728,028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HPEFS EQIPMENT TR 2024-1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HPEFS EQIPMENT TR 2024-1 5.33% 05/20/2031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1,121,297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HPEFS EQUIP TR 2024-2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HPEFS EQUIP TR 2024-2A D 5.82% 04/20/2032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326,853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HPEFS EQUIP TR 2024-2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HPEFS EQUIP TR 2024-2A B 5.35% 10/20/2031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131,425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HPEFS EQUIPTMENT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HPEFS EQUIPTMENT TRUST 23-1A C 5.91% 04/20/2028 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150,514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150,646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HPHT FINANCE 21 II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HPHT FINANCE 21 II LTD 1.5% 09/17/2026 REGS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1,079,901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 4.899%/VAR 03/03/2029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750,801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 5.13%/VAR 11/19/2028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11/19/2028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891,201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 5.597%/VAR 05/17/2028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636,680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 6.5% 09/15/2037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1,908,735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 2.848%/VAR 06/04/2031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369,218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 8.113%/VAR 11/03/2033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908,266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 6.254%/VAR 03/09/2034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625,330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 5.24%/VAR 05/13/2031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257,569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 8.113%/VAR 11/03/2033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380,886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 4.762%/VAR 03/29/2033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745,648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 2.357%/VAR 08/18/2031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568,464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HSBC HOLDINGS PLC 6.5% 09/15/2037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219,395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HSBC HOLDINGS PLC 6.5% 05/02/2036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945,966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HUMANA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HUMANA INC 5.75% 12/01/2028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731,000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760,151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HUMANA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HUMANA INC 5.75% 03/01/2028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309,309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HUNTINGTON BANK AUTO CREDIT-LINKED NOTES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HUNTINGTON BANK AUTO CREDIT-LINKED NOTES SERIES 20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947,739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957,956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HUNTINGTON BANK AUTO CREDIT-LINKED NOTES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HUNTINGTON BANK AUTO CREDIT-LINKED NOTES SERIES 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452,872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460,461</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HUNTINGTON INGALLS INDUSTRIES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HUNTINGTON INGALLS INDUSTRIES INC 5.353% 01/15/2030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240,000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1/15/2030</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248,044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HUNTINGTON NATL BK COLUMBUS OH</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HUNTINGTON NATL BK COLUMBUS OH 4.957% 03/21/2033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693,861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3/21/2033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699,805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LEASE SECURITIZATION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LEASE SECURITIZATION TRUST 2025-B 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653,776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AUTO LEASE SECURITIZATION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AUTO LEASE SECURITIZATION TRUST 2025-B 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312,813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RECEIVABLES TR 2025-A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RECEIVABLES TR 2025-A 4.4% 04/15/2031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855,617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AUTO RECEIVABLES TR 2025-A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AUTO RECEIVABLES TR 2025-A 4.32% 10/15/2029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608,514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RECEIVABLES TRUST 2024-C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RECEIVABLES TRUST 2024-C A3 4.41% 05/15/2029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818,432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AUTO RECEIVABLES TRUST 2024-C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AUTO RECEIVABLES TRUST 2024-C A3 4.41% 05/15/2029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592,657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RECEIVABLES TRUST 2025-D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AUTO RECEIVABLES TRUST 2025-D 4.09% 09/16/2030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617,495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CAP AMER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CAP AMER 4.875% 06/23/2027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621,613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CAP AMER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CAP AMER 4.85% 03/25/2027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600,244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CAP AMER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CAP AMER 5% 01/07/2028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720,821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CAP AMER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CAP AMER 5.25% 01/08/2027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333,758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CAP AMER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HYUNDAI CAP AMER 5.6% 03/30/2028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596,500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CAP AMER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HYUNDAI CAP AMER 5.5% 03/30/2026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446,436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IBM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IBM CORPORATION 4.65% 02/10/2028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2,018,000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2,047,612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ICON INVESTMENTS SIX DESIGNATED ACTIVITY</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ICON INVESTMENTS SIX DESIGNATED ACTIVITY CO 5.809%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1,367,264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BRANDS FINANCE PLC 4.5% 06/30/2028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650,194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BRANDS FINANCE PLC 6.125% 07/27/2027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869,772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BRANDS FINANCE PLC 3.875% 07/26/2029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4,215,341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BRANDS FINANCE PLC 6.125% 07/27/2027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385,994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BRANDS FINANCE PLC 5.875% 07/01/2034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209,124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BRANDS FINANCE PLC 5.5% 02/01/2030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233,078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BRANDS FINANCE PLC 6.125% 07/27/2027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514,658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TOBACCO FINANCE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BRANDS FINANCE PLC 3.875% 07/26/2029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759,742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IMS HEALTH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IQVIA INC 6.25% 02/01/2029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432,189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ING GROEP NV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ING GROEP NV 4.858%/VAR 03/25/2029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857,642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 CORP 4.875% 02/10/2028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172,388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INTEL CORP 4% 08/05/2029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539,289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 CORP 3.75% 08/05/2027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487,173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INTEL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INTEL CORP 3.15% 05/11/2027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273,606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INTERCONTINENTAL EXCHANGE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INTERCONTINENTAL EXCHANGE INC 3.625% 09/01/2028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599,764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INTERCONTINENTAL EXCHANGE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INTERCONTINENTAL EXCHANGE INC 4.2% 03/15/2031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884,550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INTERNATIONAL FLAVS &amp; FRAG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INTERNATIONAL FLAVS &amp; FRAG INC CP 0% 01/15/2026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1,018,368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INVESCO U S CLO 2021-3 LTD / INVESCO U 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INVESCO CLO 2021-3A A1R TSFR3M+108 10/22/2034 144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639,836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JABIL CIRCUIT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JABIL INC CP 0% 01/09/2026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1,608,234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JACK IN THE BOX FUNDING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JACK IN THE BOX FUNDING LLC 3.445% 02/26/2052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1,625,225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1,573,258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JACKSON NATL LIFE GLOBAL FDG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JACKSON NATL LIFE GLOBAL FDG 4.9% 01/13/2027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660,277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JACKSON NATL LIFE GLOBAL FDG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JACKSON NATL LIFE GLOBAL FDG 5.55% 07/02/2027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566,443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JACKSON NATL LIFE GLOBAL FDG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JACKSON NATL LIFE GLOBAL FDG 5.6% 04/10/2026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973,864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JAPAN TOBACCO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JAPAN TOBACCO INC 4.85% 05/15/2028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1,328,242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JAPAN TOBACCO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JAPAN TOBACCO INC 4.85% 05/15/2028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178,117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JAPAN TOBACCO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JAPAN TOBACCO INC 5.21% 06/15/2030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259,386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JAPAN TOBACCO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JAPAN TOBACCO INC 5.856% 06/15/2035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159,926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JAPAN TOBACCO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JAPAN TOBACCO INC 5.21% 06/15/2030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440,956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JPMORGAN CHASE &amp; CO 8.75% 09/01/2030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706,429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JPMORGAN CHASE &amp; CO 4.979%/VAR 07/22/2028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624,161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JPMORGAN CHASE &amp; CO 5.04%/VAR 01/23/2028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611,261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JPMORGAN CHASE &amp; CO FRN SOFR+88.5 04/22/2027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105,190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JPMORGAN CHASE &amp; CO 4.493%/VAR 03/24/2031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1,286,082</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JPMORGAN CHASE &amp; CO 2.522%/VAR 04/22/2031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4/22/2031</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512,340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JPMORGAN CHASE &amp; CO 2.956%/VAR 05/13/2031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2,125,000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5/13/2031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2,004,649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JPMORGAN CHASE &amp; CO 2.956%/VAR 05/13/2031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1,344,294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JPMORGAN CHASE &amp; CO 4.493%/VAR 03/24/2031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781,736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JPMORGAN CHASE &amp; CO 4.125% 12/15/2026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150,270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&amp;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JPMORGAN CHASE &amp; CO 8.75% 09/01/2030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618,125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MORTGAGE TRUST 2025-HE3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MORTGAGE TRUST 2025-HE3 A1 SOFR30A +135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364,541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3/20/2056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364,652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KEURIG DR PEPPER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KEURIG DR PEPPER INC 5.05% 03/15/2029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1,000,516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KEURIG DR PEPPER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KEURIG DR PEPPER INC 3.95% 04/15/2029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163,000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161,144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KINDER MORGAN ENERGY PRTNRS LP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KINDER MORGAN ENERGY PTNRS LP 5% 08/15/2042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664,340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KINDER MORGAN ENERGY PRTNRS LP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KINDER MORGAN ENERGY PTNRS LP 6.5% 09/01/2039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512,258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KINDER MORGAN ENERGY PRTNRS LP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KINDER MORGAN ENERGY PTNRS LP 6.95% 01/15/2038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308,894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KINDER MORGAN INC DEL</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KINDER MORGAN INC DEL 5.15% 06/01/2030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718,628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KINDER MORGAN INC DEL</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KINDER MORGAN INC DEL 5.05% 02/15/2046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899,083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CLO 18 LTD / KKR CLO 18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CLO 18 LTD / KKR CLO 18 LLC 18 A1R2 TSFR3M+105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2,366,819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KKR CLO 34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KKR CLO 34A BR LTD BR TSFR3M+ 07/15/2034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1,481,530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CLO 34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CLO 34 LTD AR TSFR3M+110 07/15/2034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829,192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KKR CLO 40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KKR CLO 40 LTD TSFR3M+ 10/20/2034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1,625,250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CLO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KKR CLO TRUST BR TSFR3M+160 07/20/2034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947,008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KKR CLO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KKR CLO TRUST 33A AR TSFR3M+108 07/20/2034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1,480,565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KOREA ELEC POWER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KOREA ELEC POWER CORP 5.375% 07/31/2026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1,612,057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KOREA HSG FIN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KOREA HSG FIN CORP 4.625% 02/24/2028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1,960,055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KOREA HYDRO &amp; NUCLE PWR CO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KOREA HYDRO &amp; NUCLE PWR CO LTD 5% 07/18/2028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1,178,713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KSA SUKUK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KSA SUKUK LTD 4.303% 01/19/2029 REGS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902,817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KT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KT CORP 4.125% 02/02/2028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1,001,302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LAFARGEHOLCIM FIN US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AMRIZE FINANCE US LLC 4.95% 04/07/2030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306,745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LAFARGEHOLCIM FIN US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AMRIZE FINANCE US LLC 4.7% 04/07/2028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829,475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LLOYDS TSB GROUP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LLOYDS BANKING GROUP PLC 5.462%/VAR 01/05/2028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749,945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LLOYDS TSB GROUP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LLOYDS BANKING GROUP PLC 7.953%/VAR 11/15/2033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930,653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LLOYDS TSB GROUP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LLOYDS BANKING GROUP PLC 4.65% 03/24/2026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1,076,314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LLOYDS TSB GROUP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LLOYDS BANKING GROUP PLC 4.65% 03/24/2026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450,550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LLOYDS TSB GROUP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LLOYDS BANKING GROUP PLC 4.818%/VAR 06/13/2029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533,551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LLOYDS TSB GROUP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LLOYDS BANKING GROUP PLC 7.953%/VAR 11/15/2033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581,658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LOWE'S COS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LOWES COS INC 4% 10/15/2028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370,667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LPL HOLDINGS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LPL HOLDINGS INC 4.9% 04/03/2028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375,404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LPL HOLDINGS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LPL HOLDINGS INC 5.7% 05/20/2027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1,033,429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LPL HOLDINGS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LPL HOLDINGS INC 6.75% 11/17/2028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320,185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LPL HOLDINGS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LPL HOLDINGS INC 4.625% 11/15/2027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174,994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MA'ADEN SUKUK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MA'ADEN SUKUK LTD 5.25% 02/13/2030 REGS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409,452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MA'ADEN SUKUK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MA'ADEN SUKUK LTD 5.25% 02/13/2030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1,074,812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MADISON PARK FUNDING XXIV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MADISON PARK FUNDING XXIV LTD TSFR3M+205 10/20/202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675,300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MADISON PARK FUNDING XXXIII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MADISON PARK FUNDING XXXIII LTD CME+129 10/15/2032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894,208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894,790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MADISON PK FDG XLV LTD / MADISON PK FDG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MADISON PK FDG XLV LTD / MADISON PK FDG XLV LLC TS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450,185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MANUFACTURERS &amp; TRADERS TR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MANUFACTURERS &amp; TRADERS TR CO 4.762%/VAR 07/06/202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423,813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MARBLE POINT CLO XV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MARBLE POINT CLO XV 1A A1R2 LTD TSFR3M+104 07/23/2032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869,780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869,913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 4.6% 03/01/2028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836,303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 4.55% 04/20/2028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1,280,713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 4.45% 03/01/2027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125,902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 4.6% 03/01/2028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202,740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 4.8% 03/01/2030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766,472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 4.8% 03/01/2030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587,629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 INC 4.6% 03/01/2028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152,055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MARS INC 4.45% 03/01/2027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100,722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MARSH &amp; MCLENNAN COS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MARSH &amp; MCLENNAN COS INC 4.55% 11/08/2027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1,118,023</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MARVELL TECHNOLOGY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MARVELL TECHNOLOGY INC 4.75% 07/15/2030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245,000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7/15/2030</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248,201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MARVELL TECHNOLOGY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MARVELL TECHNOLOGY INC 4.875% 06/22/2028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1,195,000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6/22/2028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1,215,117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MARVELL TECHNOLOGY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MARVELL TECHNOLOGY INC 1.65% 04/15/2026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377,427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MEGLOBAL BV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MEGLOBAL BV 2.625% 04/28/2028 REGS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1,219,200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 4.6% 11/15/2032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201,608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 4.875% 11/15/2035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224,699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 4.2% 11/15/2030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1,187,504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META PLATFORMS INC 4.875% 11/15/2035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174,766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META PLATFORMS INC 4.6% 11/15/2032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151,206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MMAF 2021-A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MMAF 2021-A 1.19% 11/13/2043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193,804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MORGAN STAN DEAN WITTER &amp;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MORGAN STANLEY 4.994%/VAR 04/12/2029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871,935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MPLX LP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MPLX LP 4.8% 02/15/2031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1,990,686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MVW 2021-2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MVW 2021-2 LLC 2.23% 05/20/2039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48,965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46,698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MVW 2021-2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MVW 2021-2 LLC 1.43% 05/20/2039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313,606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298,227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MVW 2023-1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MVW 2023-1 LLC 4.93% 10/20/2040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532,697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538,900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MVWOT 2023-2A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MVWOT 2023-2A B 6.33% 11/20/2040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81,779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83,742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MVWOT 2023-2A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MVWOT 2023-2A A 6.18% 11/20/2040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129,444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133,065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NASDAQ STK MKT INC (ACCR INV)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NASDAQ INC 5.35% 06/28/2028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223,926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NAVIENT STUDENT LN TR 2016-6</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NAVIENT STUDENT LN TR 2016-6 SOFR30A+141.448 03/25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705,450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3/25/2066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716,802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NAVIENT STUDENT LOAN TRUST 2016-5</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NAVIENT STUDENT LOAN TRUST 2016-5A A SOFR30A+136.4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2,562,805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6/25/2065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2,608,185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NAVIENT STUDENT LOAN TRUST 2016-5</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NAVIENT STUDENT LOAN TRUST 2016-5A A SOFR30A+136.4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3,695,014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6/25/2065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3,760,443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 II 4.72%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58,083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 II 4.42% 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120,162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 II 24-1 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120,529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NAVISTAR FINL DEALER NT MASTER OWNER TR II 24-1 B</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75,319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NEUBERGER BERMAN LN ADVISERS CLO 43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NEUBERGER BERMAN LN ADVISERS CLO 43 LTD / NEUBERGE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2,091,398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4.6% 09/01/2027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202,377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1.875% 01/15/2027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1,062,049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4.625% 07/15/2027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707,507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4.685% 09/01/2027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657,724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4.9% 03/15/2029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922,362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5.05% 03/15/2030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722,146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4.6% 09/01/2027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303,565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5.05% 03/15/2030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464,236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4.9% 03/15/2029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691,771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4.685% 09/01/2027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430,050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NEXTERA ENERGY CAP HLDGS INC 4.625% 07/15/2027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454,826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NIAGARA MOHAWK POWER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NIAGARA MOHAWK POWER CORP 4.647% 10/03/2030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528,241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NISOURCE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NISOURCE INC 5.25% 03/30/2028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317,819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NMEF FUNDING 2025-A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NMEF FUNDING 2025-A LLC 4.72% 07/15/2032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313,541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314,681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NORTHWOODS CAPITAL XIV-B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NORTHWOODS CAPITAL XIV-B LTD TSFR3M+125 11/13/2031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924,683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926,043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NTT FINANCE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NTT FINANCE CORP 4.62% 07/16/2028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572,515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NUTRIEN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NUTRIEN LTD 4.9% 03/27/2028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407,228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 4.3% 08/19/2028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8/19/2028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286,058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 4.4% 06/01/2027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70,280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 3.875% 06/18/2026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554,392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 3.15% 05/01/2027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158,133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NXP B V/NXP FDG LLC/NXP USA INC 4.3% 06/18/2029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699,000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700,139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OCTAGON INVESTMENT PARTNERS 36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OCTAGON INVESTMENT PARTNERS 36 LTD TSFR3M+ 04/15/2031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175,696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175,745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OCTAGON INVESTMENT PARTNERS 39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OCTAGON INVESTMENT PARTNERS 39 LTD TSFR3M+ 10/20/2030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246,276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246,272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OCTAGON INVT PARTNERS XXI LTD / OCTAGON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OCTAGON INVT PARTNERS XXI LTD / OCTAGON INVT PARTN</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564,541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OCTAGON INVT PARTNERS XXI LTD / OCTAGON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OCTAGON INVT PARTNERS XXI LTD / OCTAGON INVT PARTN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1,435,310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OCTAGON INVT PARTNERS XXI LTD / OCTAGON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OCTAGON INVT PARTNERS XXI LTD / OCTAGON INVT PARTN</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173,836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173,847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 TRUST 5.68% 05/20/2030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132,461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133,440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 2024-RVM1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 2024-RVM1 5.01% 01/22/2046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180,992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183,646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RECEIVABLES TR 2025-RVM1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RECEIVABLES TRUST 2025-RVM1 5.26% 12/20/204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771,113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 2025-RVM1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 2025-RVM1 B 4.83% 12/20/2046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375,849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RECEIVABLES TRUST 2023-1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RECEIVABLES TRUST 2023-1 5.96% 07/20/2029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366,513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TRUST 2023-3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TRUST 2023-3 B 6.48% 07/20/2029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456,149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RECEIVABLES TRUST 2024-3</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OCTANE RECEIVABLES TRUST 2024-3 5.51% 10/20/2031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219,256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TRUST 2024-3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OCTANE RECEIVABLES TRUST 2024-3 4.94% 05/20/2030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170,909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171,839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OMNICOM GROUP INC / OMNICOM CAPITAL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OMNICOM GROUP INC / OMNICOM CAPITAL INC 3.6% 04/15/2026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269,602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ONEOK INC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ONEOK INC 5.625% 01/15/2028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323,410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ONEOK INC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ONEOK INC 4.85% 07/15/2026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1,401,000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1,403,634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ONEOK INC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ONEOK INC 4.25% 09/24/2027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1,183,880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ONEOK INC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ONEOK INC 5.55% 11/01/2026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677,214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 4.45% 09/26/2030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1,061,495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ORACLE CORP 1.65% 03/25/2026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1,530,000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1,520,353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 4.2% 09/27/2029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539,031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ORACLE CORP 4.8% 08/03/2028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251,245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ORACLE CORP 4.8% 08/03/2028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200,996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ORACLE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ORACLE CORP 4.2% 09/27/2029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441,025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OREILLY AUTOMOTIVE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OREILLY AUTOMOTIVE INC 5.75% 11/20/2026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1,727,000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1,750,241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OREILLY AUTOMOTIVE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OREILLY AUTOMOTIVE INC 4.35% 06/01/2028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589,861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OVINTIV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OVINTIV INC 5.375% 01/01/2026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328,000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328,000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OVINTIV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OVINTIV INC CP 0% 01/20/2026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3,092,797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OWENS CORNING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OWENS CORNING NEW 5.5% 06/15/2027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545,977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OWENS CORNING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OWENS CORNING NEW 3.4% 08/15/2026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395,118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OZLM FUNDING II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OZLM FUNDING II LTD BR4 TSFR3M+175 07/30/2037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1,328,541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OZLM FUNDING 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OZLM FUNDING II LTD 2A AR4 TSFR3M+120 07/30/2037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1,398,453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OZLM XXI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OZLM XXI LTD TSFR3M+115 01/20/2031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152,810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152,804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GAS &amp; ELECTRIC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GAS &amp; ELECTRIC CO 5% 06/04/2028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350,914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PACIFIC GAS &amp; ELECTRIC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PACIFIC GAS &amp; ELECTRIC CO 5.45% 06/15/2027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111,830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GAS &amp; ELECTRIC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GAS &amp; ELECTRIC CO 3.15% 01/01/2026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PACIFIC GAS &amp; ELECTRIC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PACIFIC GAS &amp; ELECTRIC CO 3.3% 12/01/2027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251,006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GAS &amp; ELECTRIC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GAS &amp; ELECTRIC CO 3.3% 03/15/2027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205,746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PENSKE TRUCK LEASING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PENSKE TRUCK LEASING CO LP /CORP 5.35% 01/12/2027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379,279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PENSKE TRUCK LEASING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PENSKE TRUCK LEASING CO LP /CORP 5.75% 05/24/2026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1,592,648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PENSKE TRUCK LEASING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PENSKE TRUCK LEASING CO LP /CORP 1.7% 06/15/2026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144,319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PENSKE TRUCK LEASING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PENSKE TRUCK LEASING CO LP /CORP 3.4% 11/15/2026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307,895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PERKINELMER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REVVITY INC 1.9% 09/15/2028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701,590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PERNOD RICARD SA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PERNOD RICARD SA 3.25% 06/08/2026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1,209,108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 6.7% 02/16/2032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2,474,000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2,466,900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 6.375% 01/23/2045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642,336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 7.69% 01/23/2050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2,890,697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 7.69% 01/23/2050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1,591,004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 6.75% 09/21/2047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9/21/2047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205,050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 6.375% 01/23/2045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702,555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PETROLEOS MEXICANOS 6.7% 02/16/2032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2,031,000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2,025,171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PETROLEOS MEXICANOS 6.625% 06/15/2035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213,019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 5.125% 11/17/2027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251,319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 5.625% 11/17/2029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157,692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 5.75% 11/17/2032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187,028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 5.375% 02/15/2033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444,417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 5.125% 02/13/2031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207,241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 5.125% 02/13/2031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103,620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 4.875% 02/13/2029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102,360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 5.375% 02/15/2033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287,564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 MORRIS INTL INC 5.75% 11/17/2032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133,592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PHILIP MORRIS INTL INC 5.625% 11/17/2029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105,128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PLAINS ALL AM PIPELN/PAA FIN 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PLAINS ALL AM PIPELN/PAA FIN C 4.7% 01/15/2031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487,735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PNC FINANCIAL SERVICES GRP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PNC FINANCIAL SERVICES GRP INC 4.758%/VAR 01/26/20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910,361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POSCO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POSCO 5.625% 01/17/2026 REGS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1,000,525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POST RD EQUIP FIN 2024-1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POST RD EQUIP FIN 2024-1 5.59% 11/15/2029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29,101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29,227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PROGRESS RESIDENTIAL TRUST 2021-SFR8</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PROGRESS RESIDENTIAL TRUST 2021-SFR8 1.931% 10/17/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1,301,805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PROSUS NV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PROSUS NV 4.85% 07/06/2027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1,711,696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PROSUS NV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PROSUS NV 3.68% 01/21/2030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2,130,438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PROSUS NV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PROSUS NV 3.061% 07/13/2031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1,725,428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PROSUS NV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PROSUS NV 3.68% 01/21/2030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526,625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PROSUS NV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PROSUS NV 4.85% 07/06/2027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578,956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PUBLIC SVC ENTERPRISE GROUP IN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PUBLIC SVC ENTERPRISE GRP INC 4.9% 03/15/2030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1,037,891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REALTY INCOME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REALTY INCOME CORP 5.05% 01/13/2026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125,019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REGAL-BELOIT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REGAL REXNORD CORP 6.05% 04/15/2028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868,949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REGAL-BELOIT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REGAL REXNORD CORP 6.05% 02/15/2026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1,747,000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1,750,349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RGA GLOBAL FUNDING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RGA GLOBAL FUNDING 4.6% 11/25/2030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1,204,485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RGA GLOBAL FUNDING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RGA GLOBAL FUNDING 4.35% 08/25/2028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964,062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RIO OIL FINANCE TR SER 2018-1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RIO OIL FINANCE TR SER 2018-1 8.2% 04/06/2028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142,500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146,916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RIO OIL FINANCE TRUST SERIES 2014-3</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RIO OIL FINANCE TRUST SERIES 2014-3 9.75% 01/06/2027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467,665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480,530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RIO OIL FINANCE TRUST SERIES 2014-3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RIO OIL FINANCE TRUST SERIES 2014-3 9.75% 01/06/2027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214,666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220,571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ROCKFORD TOWER CLO 2019-2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ROCKFORD TOWER CLO 2019-2 LTD TSFR3M+113 08/20/203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957,646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958,731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ROGERS COMMUNICATIONS INC-B</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ROGERS COMMUNICATIONS INC 5% 02/15/2029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1,482,582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ROGERS COMMUNICATIONS INC-B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ROGERS COMMUNICATIONS INC 3.2% 03/15/2027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1,103,801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ROLLS-ROYCE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ROLLS-ROYCE PLC 5.75% 10/15/2027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804,707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ROMARK CLO 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ROMARK CLO II LTD 2018-2A A2R TSFR3M+165 07/25/203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1,675,255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ROSS STORES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ROSS STORES INC 0.875% 04/15/2026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1,139,834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ROYAL BANK OF SCOTLAND GRP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NATWEST GROUP PLC 5.808%/VAR 09/13/2029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1,874,991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ROYAL BANK OF SCOTLAND GRP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NATWEST GROUP PLC 6.475%/VAR 06/01/2034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787,438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ROYAL BANK OF SCOTLAND GRP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NATWEST GROUP PLC 6.475%/VAR 06/01/2034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367,471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ROYAL BANK OF SCOTLAND GRP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NATWEST GROUP PLC 5.516%/VAR 09/30/2028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205,089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ROYAL BANK OF SCOTLAND GRP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NATWEST GROUP PLC 1.642%/VAR 06/14/2027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1,137,469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SABINE PASS LIQUEFACTION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SABINE PASS LIQUEFACTION LLC 5.875% 06/30/2026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196,277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SABINE PASS LIQUEFACTION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SABINE PASS LIQUEFACTION LLC 4.2% 03/15/2028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246,242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SLM STUDENT LOAN TRUST 2011-3 SOFR30A+121.448 08/2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142,410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143,879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SLM STUDENT LN TR 2006 8 SOFR90A+42.161 01/25/2041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2,416,528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2,339,463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SLC STUDENT LN TR 2007 1 A5 SOFR90A+35.161 05/15/2068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502,540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2/15/2068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486,334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SLC STUDENT LN TR SOFR90A+42.161 12/15/2039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1,450,105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1,424,634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SLM STUDENT LOAN TRUST 2011-3 SOFR30A+121.448 08/27/2040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17,685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SLM STUDENT LN TR 2006 8 SOFR90A+42.161 01/25/2041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3,534,134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3,421,429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SLC STUDENT LN TR 2007 1 A5 SOFR90A+35.161 05/15/2068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1,870,019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2/15/2068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1,809,716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Sallie Mae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SLC STUDENT LN TR SOFR90A+42.161 12/15/2039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2,260,022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2,220,324</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SAMMONS FINANCIAL GROUP GLOBAL FUNDING</w:t>
            </w:r>
          </w:p>
        </w:tc>
        <w:tc>
          <w:tcPr>
            <w:tcW w:w="37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SAMMONS FINANCIAL GROUP GLOBAL FUNDING 5.05%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10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420,000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1/10/2028</w:t>
            </w:r>
          </w:p>
        </w:tc>
        <w:tc>
          <w:tcPr>
            <w:tcW w:w="8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426,522</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01/10/2028</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 4.94% 01/16/2034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1/16/2034</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250,605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 4.744% 01/16/2034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250,606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 24-A C 5.818% 06/15/2032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208,478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211,280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 24-A B 5.622% 06/15/2032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175,904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178,495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 23-B C 5.933% 12/15/2033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761,407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771,820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 5.644% 12/15/2033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107,393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109,262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BANK NA - SBCLN 6.736% 06/15/2033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BANK NA - SBCLN 6.493% 06/15/2033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12,646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BK AUTO CR LINKED NTS SER 2024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BK AUTO CR LINKED NTS SER 2024-B 5.141%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222,133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223,629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BK AUTO CR LINKED NTS SER 2024</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BK AUTO CR LINKED NTS SER 2024-B 4.965%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222,133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223,695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DRIVE AUTO RECEIVABLES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DRIVE AUTO RECEIVABLES TRUST 5.09% 05/15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207,322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208,666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DRIVE AUTO RECEIVABLES TRUST 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DRIVE AUTO RECEIVABLES TRUST 2025-4 4.27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641,246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DRIVE AUTO RECEIVABLES TRUST 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DRIVE AUTO RECEIVABLES TRUST 2022-5 4.74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64,320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64,361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HLDGS USA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HLDGS USA INC 6.124%/VAR 05/31/2027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125,848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HLDGS USA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HLDGS USA INC 2.49%/VAR 01/06/2028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353,840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MORTGAGE ASSET RECEIVABLE TRUS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MORTGAGE ASSET RECEIVABLE TRUST 2025-CES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771,873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772,496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UK GROUP HOLDINGS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UK GROUP HOLDINGS PLC 4.32%/VAR 09/22/2029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435,415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UK GROUP HOLDINGS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SANTANDER UK GROUP HOLDINGS PLC 1.673%/VAR 06/14/2027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331,255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SBA TOWER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SBA TOWER TR 4.831% 10/15/2029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1,700,536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SBA TOWER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SBA TOWER TR 1.631% 05/15/2051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829,000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811,095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SBA TOWER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SBA TOWER TR 6.599% 11/15/2052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1,010,679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SBA TOWER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SBA TOWER TR 1.884% 07/15/2050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474,470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SBNA AUTO LEASE TRUST 2024-B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SBNA AUTO LEASE TRUST 2024-B A4 5.55% 12/20/2028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855,521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SCF EQUIPMENT LEASING 2023-1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SCF EQUIPMENT LEASING 2023-1A A3 LLC 6.17% 05/20/2032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372,191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377,105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SCHLUMBERGER HOLDINGS CORPORATION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SCHLUMBERGER HOLDINGS CORPORATION 3.9% 05/17/2028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1,083,628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SCHLUMBERGER INVT SA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SCHLUMBERGER INVT SA 4.5% 05/15/2028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601,501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4.343%/VAR 11/14/2031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1,462,812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5.643%/VAR 05/19/2029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311,428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5.853%/VAR 05/19/2034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160,679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6.136%/VAR 08/24/2034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190,745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6.196%/VAR 11/17/2029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661,027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6.196%/VAR 11/17/2029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528,822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6.136%/VAR 08/24/2034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136,246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SCHWAB CHARLES CORP 5.853%/VAR 05/19/2034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107,119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SCHWAB CHARLES CORP 5.643%/VAR 05/19/2029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207,619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SEB FUNDING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SEB FUNDING LLC 1A A2 7.386% 04/30/2054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799,992</w:t>
            </w:r>
          </w:p>
        </w:tc>
        <w:tc>
          <w:tcPr>
            <w:tcW w:w="0" w:type="dxa"/>
            <w:vAlign w:val="bottom"/>
          </w:tcPr>
          <w:p>
            <w:pPr>
              <w:spacing w:after="0"/>
              <w:rPr>
                <w:sz w:val="1"/>
                <w:szCs w:val="1"/>
                <w:color w:val="auto"/>
              </w:rPr>
            </w:pPr>
          </w:p>
        </w:tc>
      </w:tr>
      <w:tr>
        <w:trPr>
          <w:trHeight w:val="137"/>
        </w:trPr>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SECURITIZED TERM AUTO RECEIVABLES TRUST</w:t>
            </w:r>
          </w:p>
        </w:tc>
        <w:tc>
          <w:tcPr>
            <w:tcW w:w="372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2"/>
                <w:szCs w:val="12"/>
                <w:color w:val="auto"/>
              </w:rPr>
              <w:t>SECURITIZED TERM AUTO RECEIVABLES TRUST 5.121%</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5.12 %</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61,023</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12/29/2032</w:t>
            </w:r>
          </w:p>
        </w:tc>
        <w:tc>
          <w:tcPr>
            <w:tcW w:w="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61,541</w:t>
            </w: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40" w:type="dxa"/>
            <w:vAlign w:val="bottom"/>
            <w:gridSpan w:val="2"/>
            <w:vMerge w:val="continue"/>
            <w:shd w:val="clear" w:color="auto" w:fill="CCEEFF"/>
          </w:tcPr>
          <w:p>
            <w:pPr>
              <w:spacing w:after="0"/>
              <w:rPr>
                <w:sz w:val="13"/>
                <w:szCs w:val="13"/>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12/29/2032</w:t>
            </w: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SECURITIZED TERM AUTO RECEIVABLES TRUST</w:t>
            </w:r>
          </w:p>
        </w:tc>
        <w:tc>
          <w:tcPr>
            <w:tcW w:w="37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SECURITIZED TERM AUTO RECEIVABLES TRUST 4.925%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4.93 %</w:t>
            </w:r>
          </w:p>
        </w:tc>
        <w:tc>
          <w:tcPr>
            <w:tcW w:w="10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137,301</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12/29/2032</w:t>
            </w:r>
          </w:p>
        </w:tc>
        <w:tc>
          <w:tcPr>
            <w:tcW w:w="8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138,490</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12/29/2032</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SECURITIZED TERM AUTO RECEIVABLES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SECURITIZED TERM AUTO RECEIVABLES TRUST 2025-A 5.6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183,613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7/25/2031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185,228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SEMPRA ENERGY</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SEMPRA 5.4% 08/01/2026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543,464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 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 2024-1 5.51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92,037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 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 2024-1 4.95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196,108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197,310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 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 2024-2 A4 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235,790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TRUS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SFS AUTO RECEIVABLES SECURITIZATION TRUST 2023-1 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209,948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SHERWIN WILLIAMS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SHERWIN WILLIAMS CO 4.55% 03/01/2028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682,946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SIERRA TIMESHARE 2021-2 RECEIVABLES FUND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SIERRA TIMESHARE 2021-2 RECEIVABLES FUNDING LLC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105,885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105,451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SIERRA TIMESHARE 2025-2 RECEIVABLES FUND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SIERRA TIMESHARE 2025-2A B RECEIVABLES FUNDING LLC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273,243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274,231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SIERRA TIMESHARE 2025-3 RECEIVABLES FDG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SIERRA TIMESHARE 2025-3A RECEIVABLES FDG LLC 3A B</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223,718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224,649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SIERRA TIMESHARE 2025-3 RECEIVABLES FDG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SIERRA TIMESHARE 2025-3 RECEIVABLES FDG LLC 3A A 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120,808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121,059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SMALL BUS ADMIN GTD DEV PARTN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SBAP 2006-20G 1 6.07% 7/26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SMALL BUS ADMIN GTD DEV PARTN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SMALL BUS ADMIN GTD DEV PARTN 5.82% 06/01/2026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SMALL BUS ADMIN GTD DEV PARTN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SBAP 2007-20E 1 5.31% 5/27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SMALL BUS ADMIN GTD DEV PARTN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SBAP 2006-20H 1 5.7 8/26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2,735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SMALL BUS ADMIN GTD DEV PARTN</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SMALL BUS ADMIN GTD DEV PARTN 5.82% 06/01/2026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 LN TR 2017-B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EDUCATION LOAN TRUST 2017-B A2A 2.82%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50,326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50,182</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 LN TR 2022-D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 LN TR 2022-DA A1A 5.37% 10/15/2058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533,092</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10/15/2058</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545,027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 LN TR 2023-B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 LN TR 2023-B A1A 4.99% 10/16/2056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422,932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10/16/2056</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426,488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 LN TR 2023-B</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 LN TR 2023-B A1A 4.99% 10/16/2056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1,108,993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10/16/2056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1,118,317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 LN TR 2025-A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 LN TR 2025-A 5.13% 04/15/2054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451,553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458,446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 LN TR 2025-A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 LN TR 2025-A 5.13% 04/15/2054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544,657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552,971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 LN TR 2025-A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 LN TR 2025-A 5.13% 04/15/2054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607,037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616,303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EDUCATION LOAN TRUST 2023-D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EDUCATION LOAN TRUST 2023-D A1A 6.15%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414,310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436,323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EDUCATION LOAN TRUST 2024-A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SMB PRIVATE EDUCATION LOAN TRUST 2024-A A1A 5.24%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196,194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3/15/2056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199,716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EDUCATION LOAN TRUST 2024-A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SMB PRIVATE EDUCATION LOAN TRUST 2024-A A1A 5.24%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930,747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3/15/2056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947,452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SOCIETE GENERALE FRANCE</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SOCIETE GENERALE FRANCE 5.519%/VAR 01/19/2028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683,563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SOLVENTUM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SOLVENTUM CORP 5.45% 02/25/2027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468,658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SOUND POINT CLO XXII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SOUND POINT CLO XXII LTD TSFR3M+165 01/20/2032 144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250,612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CALIFORNIA EDISON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CALIFORNIA EDISON CO CP 0% 01/06/2026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1,608,918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 GAS CAP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 GAS CAP 4.05% 09/15/2028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540,171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 STEP 08/01/2027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548,633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 STEP 08/01/2027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838,190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 T5Y+373.3 01/15/2051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2,048,771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 3.75%/VAR 09/15/2051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394,336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 4.85% 06/15/2028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483,588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 3.75%/VAR 09/15/2051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1,158,363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SOUTHERN COMPANY T5Y+373.3 01/15/2051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724,565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SOUTHERN COMPANY STEP 08/01/2027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253,997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SOUTHWEST AIRLINES CO</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SOUTHWEST AIRLINES CO 4.375% 11/15/2028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972,030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STANDARD CHARTERED PLC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STANDARD CHARTERED PLC 5.688%/VAR 05/14/2028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627,556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STANDARD CHARTERED PLC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STANDARD CHARTERED PLC 4.3% 02/19/2027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306,901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STARBUCKS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STARBUCKS CORP 2% 03/12/2027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229,577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STARBUCKS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STARBUCKS CORP 4% 11/15/2028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604,241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STATE BK INDIA LONDON BRH</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STATE BANK INDIA LONDON BRH 1.8% 07/13/2026 REGS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1,629,644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STEEL DYNAMICS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STEEL DYNAMICS INC 4% 12/15/2028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1,470,000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1,468,311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STELLANTIS FINANCIAL UNDERWRITTEN ENHANC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STELLANTIS FINANCIAL UNDERWRITTEN ENHANCED LEASE 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355,570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STELLANTIS FINANCIAL UNDERWRITTEN ENHANC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STELLANTIS FINANCIAL UNDERWRITTEN ENHANCED LEASE 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94,999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STRATUS FUNDING CLO 2025-1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STRATUS FUNDING CLO 2025-1 LTD B TSFR3M+ 07/15/203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480,000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STRYKER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STRYKER CORP 4.7% 02/10/2028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729,000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739,404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SYDNEY AIRPORT FINANCE CO PTY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SYDNEY ARPT FIN CO PTY LTD 3.625% 04/28/2026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176,635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SYMPHONY CLO XXIII LTD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SYMPHONY CLO XXIII LTD TSFR3M+90 01/15/2034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587,291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586,795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SYNOPSYS INC 4.65% 04/01/2028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1,545,551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SYNOPSYS INC 4.85% 04/01/2030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485,143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SYNOPSYS INC 5% 04/01/2032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306,333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SYNOPSYS INC 5% 04/01/2032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229,750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SYNOPSYS INC 4.85% 04/01/2030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383,007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TAKE-TWO INTERACTV SOFTWR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TAKE-TWO INTERACTV SOFTWR INC 5% 03/28/2026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952,077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TARGA RES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TARGA RES CORP 5.2% 07/01/2027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851,000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864,799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TARGA RES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TARGA RES CORP 4.35% 01/15/2029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571,583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TENGIZCHEVROIL FIN CO IN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TENGIZCHEVROIL FIN CO IN 4% 08/15/2026 REGS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1,192,308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Ford Credit Floorplan Master Owner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CR FLOORPLN MAST OWN TR A 5.48% 04/15/2029 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447,114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Ford Credit Floorplan Master Owner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FORD CR FLOORPLN MAST OWN TR 2023-1 D 6.62% 05/15/2028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488,374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Ford Credit Floorplan Master Owner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CR FLOORPLN MAST OWN TR 2023-1 C 5.75% 05/15/2028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401,815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TIAA CLO 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TIAA CLO I LTD TSFR3M+125 07/20/2031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372,839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372,839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TIME WARNER CABLE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TIME WARNER CABLE LLC 6.75% 06/15/2039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581,589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T-MOBILE USA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T-MOBILE USA INC 3.875% 04/15/2030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1,204,634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T-MOBILE USA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T-MOBILE USA INC 3.5% 04/15/2031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1,195,075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T-MOBILE USA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T-MOBILE USA INC 2.55% 02/15/2031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388,273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T-MOBILE USA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T-MOBILE USA INC 3.5% 04/15/2031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1,003,863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T-MOBILE USA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T-MOBILE USA INC 3.875% 04/15/2030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295,012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TOYOTA AUTO RECEIVABLES 2024-C OWNER TRU</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TOYOTA AUTO RECEIVABLES 2024-C OWNER TRUST 4.88% 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557,000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562,856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TOYOTA AUTO RECEIVABLES 2024-C OWNER TRU</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TOYOTA AUTO RECEIVABLES 2024-C OWNER TRUST 4.88%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804,369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TOYOTA AUTO RECEIVABLES 2025-A OWNER TRU</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TOYOTA AUTO RECEIVABLES 2025-A OWNER TRUST 4.64% 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487,186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TOYOTA AUTO RECEIVABLES 2025-A OWNER TRU</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TOYOTA AUTO RECEIVABLES 2025-A OWNER TRUST 4.64%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291,000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294,131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TOYOTA AUTO RECEIVABLES 2025-B OWNER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TOYOTA AUTO RECEIVABLES 2025-B OWNER TR 4.49% 06/17/2030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1,393,000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1,414,026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TPMT 19-1 A1 3.75% 2/25/58</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TOWD PT MTG TR 2019-1 3.75% 03/25/2058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172,767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3/25/2058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168,833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TRANSCANADA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TRANSCANADA TRUST 5.3%/VAR 03/15/2077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3/15/2077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624,951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TRANSCANADA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TRANSCANADA TRUST 5.875%/VAR 08/15/2076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8/15/2076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851,040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TRANSCANADA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TRANSCANADA TRUST 5.875%/VAR 08/15/2076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8/15/2076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750,918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TRANSCANADA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TRANSCANADA TRUST 5.3%/VAR 03/15/2077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3/15/2077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1,924,849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TRANSCANADA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TRANSCANADA TRUST 5.5%/VAR 09/15/2079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9/15/2079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1,190,976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TRINITAS CLO IX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TRINITAS CLO IX LTD TSFR3M+ 01/20/2032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86,821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86,829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TRINITAS CLO VI LTD / TRINITAS CLO VI LL</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TRINITAS CLO VI LTD / TRINITAS CLO VI LLC 2017-6A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1,190,822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TRINITAS CLO VII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TRINITAS CLO VII LTD 17-7A A1R2 TSFR3M+106 01/25/2035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1,457,073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UBER TECHNOLOGIES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UBER TECHNOLOGIES INC 4.5% 08/15/2029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1,384,000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1,384,170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 GROUP AG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 GROUP AG 6.301%/VAR 09/22/2034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327,255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UBS GROUP AG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UBS GROUP AG 5.959%/VAR 01/12/2034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1,864,975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 GROUP AG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 GROUP AG 5.959%/VAR 01/12/2034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1,278,840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UBS GROUP AG</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UBS GROUP AG 6.301%/VAR 09/22/2034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218,170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 GROUP AG</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 GROUP AG 3.091%/VAR 05/14/2032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324,720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ULTRAPAR INTERNATIONL SA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ULTRAPAR INTERNATIONL SA 5.25% 10/06/2026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821,428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ULTRAPAR INTERNATIONL SA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ULTRAPAR INTERNATIONL SA 5.25% 10/06/2026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373,376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UNASSIGNED LIVE C 213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GMF FLOORPLAN OWNER REVOLVING TR 4.98% 11/15/2029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820,783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UNASSIGNED LIVE C 213</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GMF FLOORPLAN OWNER REVOLVING TR 4.73% 11/15/2029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11/15/2029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339,639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UNASSIGNED LIVE C 213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GMF FLOORPLAN OWNER REVOLVING TR 5.73% 06/15/2028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563,583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UNICREDIT SPA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UNICREDIT SPA 7.296%/VAR 04/02/2034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2,224,885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UNICREDIT SPA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UNICREDIT SPA 5.459%/VAR 06/30/2035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356,760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UNICREDIT SPA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UNICREDIT SPA 5.459%/VAR 06/30/2035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509,657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UNICREDIT SPA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UNICREDIT SPA 7.296%/VAR 04/02/2034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1,179,457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UNION PAC RR CO</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TRANSCANADA TRUST 5.5%/VAR 09/15/2079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9/15/2079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694,736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TECHNOLOGIES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RTX CORP 6.7% 08/01/2028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533,000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564,778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TECHNOLOGIES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RTX CORP 7% 11/01/2028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508,000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543,651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TECHNOLOGIES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RTX CORP 6% 03/15/2031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296,217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TECHNOLOGIES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RTX CORP 6.1% 03/15/2034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300,876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TECHNOLOGIES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RTX CORP 6.1% 03/15/2034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218,819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TECHNOLOGIES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RTX CORP 6% 03/15/2031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188,502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UNUMPROVIDENT CORP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UNUM GROUP 6.75% 12/15/2028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79,641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UPJOHN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VIATRIS INC 2.3% 06/22/2027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660,527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 BANCORP DEL (NEW)</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 BANCORP DEL 4.548%/VAR 07/22/2028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786,464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USCLN 2023-1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USCLN 2023-1 6.789% 08/25/2032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53,943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54,495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UTAH ACQUISITION SUB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UTAH ACQUISITION SUB INC 3.95% 06/15/2026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914,000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911,933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VALERO ENERGY CORP NEW</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VALERO ENERGY CORP 5.15% 02/15/2030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277,865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VAR ENERGI ASA</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VAR ENERGI ASA 5% 05/18/2027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851,810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VERD 2025-1A A2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VERD 2025-1A B A2 5.37% 05/12/2033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102,717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VERD 2025-1A A2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VERD 2025-1A A2 4.85% 03/13/2028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340,752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3/13/2028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342,342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VERDANT RECEIVABLES 2023-1 LLC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VERDANT RECEIVABLES 2023-1 LLC 6.24% 01/13/2031 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246,104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250,451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VERDANT RECEIVABLES 2024-1 LLC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VERDANT RECEIVABLES 2024-1 LLC 5.68% 12/12/2031 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134,581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137,270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VERISK ANALYTICS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VERISK ANALYTICS INC 4.5% 08/15/2030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856,431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VERIZON COMMUNICATIONS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VERIZON COMMUNICATIONS INC 4.75% 01/15/2033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604,526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VERIZON COMMUNICATIONS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VERIZON COMMUNICATIONS INC 2.1% 03/22/2028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1,209,725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VERIZON COMMUNICATIONS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VERIZON COMMUNICATIONS INC 4.75% 01/15/2033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499,608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VERIZON COMMUNICATIONS INC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VERIZON COMMUNICATIONS INC 4.75% 01/15/2033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149,883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VERIZON COMMUNICATIONS INC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VERIZON COMMUNICATIONS INC 2.55% 03/21/2031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251,128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VERIZON MASTER TRUST 2021-1 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VERIZON MASTER TRUST 4.42% 08/20/2030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1,085,049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0" w:hanging="505"/>
        <w:spacing w:after="0"/>
        <w:tabs>
          <w:tab w:leader="none" w:pos="600"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(b) Identity of Issue, Borrower, Lessor, or Similar Party</w:t>
      </w:r>
    </w:p>
    <w:p>
      <w:pPr>
        <w:spacing w:after="0" w:line="64" w:lineRule="exact"/>
        <w:rPr>
          <w:rFonts w:ascii="Times New Roman" w:cs="Times New Roman" w:eastAsia="Times New Roman" w:hAnsi="Times New Roman"/>
          <w:sz w:val="11"/>
          <w:szCs w:val="11"/>
          <w:b w:val="1"/>
          <w:bCs w:val="1"/>
          <w:color w:val="auto"/>
        </w:rPr>
      </w:pPr>
    </w:p>
    <w:p>
      <w:pPr>
        <w:ind w:left="440" w:right="1360"/>
        <w:spacing w:after="0" w:line="304"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VISTRA OPERATIONS CO LLC VMWARE LLC VODAFONE GROUP PLC VODAFONE GROUP PLC</w:t>
      </w:r>
    </w:p>
    <w:p>
      <w:pPr>
        <w:spacing w:after="0" w:line="2" w:lineRule="exact"/>
        <w:rPr>
          <w:rFonts w:ascii="Times New Roman" w:cs="Times New Roman" w:eastAsia="Times New Roman" w:hAnsi="Times New Roman"/>
          <w:sz w:val="11"/>
          <w:szCs w:val="11"/>
          <w:b w:val="1"/>
          <w:bCs w:val="1"/>
          <w:color w:val="auto"/>
        </w:rPr>
      </w:pPr>
    </w:p>
    <w:p>
      <w:pPr>
        <w:jc w:val="both"/>
        <w:ind w:left="440" w:right="420"/>
        <w:spacing w:after="0" w:line="377"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VOLKSWAGEN AUTO LN ENHANCED TR 2021-1 VOLKSWAGEN AUTO LN ENHANCED TR 20252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2260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spacing w:after="0" w:line="4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2"/>
          <w:szCs w:val="12"/>
          <w:color w:val="auto"/>
        </w:rPr>
        <w:t>VOLKSWAGEN AUTO LOAN ENHANCED TRUST 2025</w:t>
      </w:r>
    </w:p>
    <w:p>
      <w:pPr>
        <w:spacing w:after="0" w:line="145" w:lineRule="exact"/>
        <w:rPr>
          <w:sz w:val="20"/>
          <w:szCs w:val="20"/>
          <w:color w:val="auto"/>
        </w:rPr>
      </w:pPr>
    </w:p>
    <w:p>
      <w:pPr>
        <w:ind w:left="440" w:right="120"/>
        <w:spacing w:after="0" w:line="304" w:lineRule="auto"/>
        <w:rPr>
          <w:sz w:val="20"/>
          <w:szCs w:val="20"/>
          <w:color w:val="auto"/>
        </w:rPr>
      </w:pPr>
      <w:r>
        <w:rPr>
          <w:rFonts w:ascii="Times New Roman" w:cs="Times New Roman" w:eastAsia="Times New Roman" w:hAnsi="Times New Roman"/>
          <w:sz w:val="12"/>
          <w:szCs w:val="12"/>
          <w:color w:val="auto"/>
        </w:rPr>
        <w:t>VOLKSWAGEN AUTO LOAN ENHANCED TRUST 2025 VOLKSWAGEN GROUP AMER FIN LLC VOLKSWAGEN GROUP AMER FIN LLC VOLKSWAGEN GROUP AMER FIN LLC VOLKSWAGEN GROUP AMER FIN LLC VOLKSWAGEN GROUP AMER FIN LLC WASTE MANAGEMENT INC DEL</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WELLFLEET CLO 2021-1 LTD</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WELLS FARGO &amp; CO</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WESTERN UNION CO/THE</w:t>
      </w:r>
    </w:p>
    <w:p>
      <w:pPr>
        <w:spacing w:after="0" w:line="37" w:lineRule="exact"/>
        <w:rPr>
          <w:sz w:val="20"/>
          <w:szCs w:val="20"/>
          <w:color w:val="auto"/>
        </w:rPr>
      </w:pPr>
    </w:p>
    <w:p>
      <w:pPr>
        <w:ind w:left="440" w:right="840"/>
        <w:spacing w:after="0" w:line="304" w:lineRule="auto"/>
        <w:rPr>
          <w:sz w:val="20"/>
          <w:szCs w:val="20"/>
          <w:color w:val="auto"/>
        </w:rPr>
      </w:pPr>
      <w:r>
        <w:rPr>
          <w:rFonts w:ascii="Times New Roman" w:cs="Times New Roman" w:eastAsia="Times New Roman" w:hAnsi="Times New Roman"/>
          <w:sz w:val="12"/>
          <w:szCs w:val="12"/>
          <w:color w:val="auto"/>
        </w:rPr>
        <w:t>WHEELS FLEET LEASE FUNDING 1 LLC WHEELS FLEET LEASE FUNDING 1 LLC WILLIAMS COS INC WILLIAMS COS INC</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WILLIAMS COS INC</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WINGSPIRE EQUIP FIN 2025-1 LLC</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WINGSPIRE EQUIP FIN 2025-1 LLC</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WOODSIDE FIN LTD</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WORKDAY INC</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WORLD OMNI SELECT AUTO TR 2023-A</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ZAXBY'S FUNDING LLC</w:t>
      </w:r>
    </w:p>
    <w:p>
      <w:pPr>
        <w:spacing w:after="0" w:line="307" w:lineRule="exact"/>
        <w:rPr>
          <w:sz w:val="20"/>
          <w:szCs w:val="20"/>
          <w:color w:val="auto"/>
        </w:rPr>
      </w:pPr>
    </w:p>
    <w:p>
      <w:pPr>
        <w:ind w:left="440" w:right="600"/>
        <w:spacing w:after="0" w:line="314" w:lineRule="auto"/>
        <w:rPr>
          <w:sz w:val="20"/>
          <w:szCs w:val="20"/>
          <w:color w:val="auto"/>
        </w:rPr>
      </w:pPr>
      <w:r>
        <w:rPr>
          <w:rFonts w:ascii="Times New Roman" w:cs="Times New Roman" w:eastAsia="Times New Roman" w:hAnsi="Times New Roman"/>
          <w:sz w:val="12"/>
          <w:szCs w:val="12"/>
          <w:color w:val="auto"/>
        </w:rPr>
        <w:t>FOREIGN GOVERNMENT DEBT SECURITIES REPUBLIC OF COLOMBIA REPUBLIC OF COLOMBIA REPUBLIC OF COLOMBIA REPUBLIC OF COLOMBIA</w:t>
      </w:r>
    </w:p>
    <w:p>
      <w:pPr>
        <w:spacing w:after="0" w:line="200" w:lineRule="exact"/>
        <w:rPr>
          <w:sz w:val="20"/>
          <w:szCs w:val="20"/>
          <w:color w:val="auto"/>
        </w:rPr>
      </w:pPr>
    </w:p>
    <w:p>
      <w:pPr>
        <w:spacing w:after="0" w:line="224" w:lineRule="exact"/>
        <w:rPr>
          <w:sz w:val="20"/>
          <w:szCs w:val="20"/>
          <w:color w:val="auto"/>
        </w:rPr>
      </w:pPr>
    </w:p>
    <w:p>
      <w:pPr>
        <w:ind w:left="440" w:right="100"/>
        <w:spacing w:after="0" w:line="304" w:lineRule="auto"/>
        <w:rPr>
          <w:sz w:val="20"/>
          <w:szCs w:val="20"/>
          <w:color w:val="auto"/>
        </w:rPr>
      </w:pPr>
      <w:r>
        <w:rPr>
          <w:rFonts w:ascii="Times New Roman" w:cs="Times New Roman" w:eastAsia="Times New Roman" w:hAnsi="Times New Roman"/>
          <w:sz w:val="12"/>
          <w:szCs w:val="12"/>
          <w:color w:val="auto"/>
        </w:rPr>
        <w:t>MUTUAL AND REGISTERED INVESTMENT FUNDS VANGUARD TREASURY MONEY MARKET INVESTOR DREYFUS TRS PRIME;INST</w:t>
      </w:r>
    </w:p>
    <w:p>
      <w:pPr>
        <w:spacing w:after="0" w:line="2" w:lineRule="exact"/>
        <w:rPr>
          <w:sz w:val="20"/>
          <w:szCs w:val="20"/>
          <w:color w:val="auto"/>
        </w:rPr>
      </w:pPr>
    </w:p>
    <w:p>
      <w:pPr>
        <w:ind w:left="440"/>
        <w:spacing w:after="0" w:line="236" w:lineRule="auto"/>
        <w:rPr>
          <w:sz w:val="20"/>
          <w:szCs w:val="20"/>
          <w:color w:val="auto"/>
        </w:rPr>
      </w:pPr>
      <w:r>
        <w:rPr>
          <w:rFonts w:ascii="Times New Roman" w:cs="Times New Roman" w:eastAsia="Times New Roman" w:hAnsi="Times New Roman"/>
          <w:sz w:val="12"/>
          <w:szCs w:val="12"/>
          <w:color w:val="auto"/>
        </w:rPr>
        <w:t>T ROWE PRICE GOVERNMENT RESERVE INVESTMENT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4460" w:type="dxa"/>
            <w:vAlign w:val="bottom"/>
            <w:tcBorders>
              <w:bottom w:val="single" w:sz="8" w:color="auto"/>
            </w:tcBorders>
            <w:gridSpan w:val="4"/>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6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VISTRA OPERATIONS CO LLC 5.05% 12/30/2026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531,000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12/30/2026</w:t>
            </w:r>
          </w:p>
        </w:tc>
        <w:tc>
          <w:tcPr>
            <w:tcW w:w="10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534,788</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UNION PAC RR CO 2006 1 PT TR 5.866% 07/02/2030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27,509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7/2/2030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28,617</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VODAFONE GROUP PLC USSW5+NA 04/04/2079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4/4/2079</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1,218,209</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VODAFONE GROUP PLC USSW5+NA 04/04/2079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4/4/2079</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635,587</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AUTO LOAN ENHANCED TRUST 2023-1 5.02% 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282,966</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284,570</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AUTO LN ENHANCED TR 20252 4.29% 03/20/2030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3/20/2030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1,800,788</w:t>
            </w:r>
          </w:p>
        </w:tc>
        <w:tc>
          <w:tcPr>
            <w:tcW w:w="0" w:type="dxa"/>
            <w:vAlign w:val="bottom"/>
          </w:tcPr>
          <w:p>
            <w:pPr>
              <w:spacing w:after="0"/>
              <w:rPr>
                <w:sz w:val="1"/>
                <w:szCs w:val="1"/>
                <w:color w:val="auto"/>
              </w:rPr>
            </w:pPr>
          </w:p>
        </w:tc>
      </w:tr>
      <w:tr>
        <w:trPr>
          <w:trHeight w:val="14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AUTO LOAN ENHANCED TRUST 2025-1 4.5%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1,168,000</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8/20/2029</w:t>
            </w:r>
          </w:p>
        </w:tc>
        <w:tc>
          <w:tcPr>
            <w:tcW w:w="100" w:type="dxa"/>
            <w:vAlign w:val="bottom"/>
          </w:tcPr>
          <w:p>
            <w:pPr>
              <w:spacing w:after="0"/>
              <w:rPr>
                <w:sz w:val="12"/>
                <w:szCs w:val="12"/>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1,180,231</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08/20/2029</w:t>
            </w: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VOLKSWAGEN AUTO LOAN ENHANCED TRUST 2025-1 4.5%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1,615,000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8/20/2029</w:t>
            </w:r>
          </w:p>
        </w:tc>
        <w:tc>
          <w:tcPr>
            <w:tcW w:w="10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1,631,912</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08/20/2029</w:t>
            </w: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GROUP AMER FIN LLC 4.45% 09/11/2027 144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9/11/2027</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200,578</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GROUP AMER FIN LLC 5.05% 03/27/2028 144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477,085</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GROUP AMER FIN LLC 4.85% 08/15/2027 144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8/15/2027</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1,054,940</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GROUP AMER FIN LLC 6% 11/16/2026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11/16/2026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604,600</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VOLKSWAGEN GROUP AMER FIN LLC 5.7% 09/12/2026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9/12/2026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803,265</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WASTE MANAGEMENT INC DEL 3.875% 01/15/2029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1/15/2029</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1,198,245</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WELLFLEET CLO 2021-1 LTD BR TSFR3M+165 04/20/2034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4/20/2034</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1,180,832</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4.97%/VAR 04/23/2029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4/23/2029</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2,368,278</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4.9%/VAR 01/24/2028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1,114,302</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4.1% 06/03/2026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6/3/2026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500,046</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4.3% 07/22/2027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7/22/2027</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1,279,970</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2.572%/VAR 02/11/2031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2/11/2031</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513,692</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2.393%/VAR 06/02/2028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781,675</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4.9%/VAR 01/24/2028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226,894</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5.198%/VAR 01/23/2030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1/23/2030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592,164</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4.897%/VAR 07/25/2033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7/25/2033</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609,333</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4.808%/VAR 07/25/2028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227,519</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2.393%/VAR 06/02/2028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244,273</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WELLS FARGO &amp; CO NEW 4.1% 06/03/2026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6/3/2026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445,041</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WESTERN UN CO 1.35% 03/15/2026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2,113,000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3/15/2026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2,099,688</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WHEELS FLEET LEASE FUNDING 1 LLC 25 3A-C 4.79% 09/18/2040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9/18/2040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439,951</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WHEELS FLEET LEASE FUNDING 1 LLC 25-3A A1 0% 09/18/2040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9/18/2040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325,902</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WILLIAMS COS INC 4.625% 06/30/2030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6/30/2030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848,221</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WILLIAMS COS INC 4.8% 11/15/2029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11/15/2029</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514,628</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WILLIAMS COS INC 5.4% 03/02/2026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3/2/2026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1,613,507</w:t>
            </w:r>
          </w:p>
        </w:tc>
        <w:tc>
          <w:tcPr>
            <w:tcW w:w="0" w:type="dxa"/>
            <w:vAlign w:val="bottom"/>
          </w:tcPr>
          <w:p>
            <w:pPr>
              <w:spacing w:after="0"/>
              <w:rPr>
                <w:sz w:val="1"/>
                <w:szCs w:val="1"/>
                <w:color w:val="auto"/>
              </w:rPr>
            </w:pPr>
          </w:p>
        </w:tc>
      </w:tr>
      <w:tr>
        <w:trPr>
          <w:trHeight w:val="14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WINGSPIRE EQUIPMENT FINANCE 2025-1A C LLC 4.76%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4.76 %</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9/20/2033</w:t>
            </w:r>
          </w:p>
        </w:tc>
        <w:tc>
          <w:tcPr>
            <w:tcW w:w="100" w:type="dxa"/>
            <w:vAlign w:val="bottom"/>
          </w:tcPr>
          <w:p>
            <w:pPr>
              <w:spacing w:after="0"/>
              <w:rPr>
                <w:sz w:val="12"/>
                <w:szCs w:val="12"/>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100,211</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09/20/2033</w:t>
            </w: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WINGSPIRE EQUIP FIN 2025-1A A2 LLC 4.33% 09/20/2033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9/20/2033</w:t>
            </w:r>
          </w:p>
        </w:tc>
        <w:tc>
          <w:tcPr>
            <w:tcW w:w="10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100,167</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WOODSIDE FIN LTD 3.7% 09/15/2026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9/15/2026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354,637</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WORKDAY INC 3.5% 04/01/2027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4/1/2027</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432,371</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WORLD OMNI SELECT AUTO TR 2023-A 5.87% 08/15/2028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8/15/2028</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211,136</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ZAXBY'S FUNDING LLC 21-1A A2 3.238% 07/30/2051 144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943,138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7/30/2051</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890,331</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1,967,625</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COLOMBIA REPUBLIC OF 7.37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4/25/2030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554,400</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COLOMBIA REPUBLIC OF 7.75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11/7/2036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677,463</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COLOMBIA REPUBLIC OF 7.37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4/25/2030</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475,200</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COLOMBIA REPUBLIC OF 7.75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7.75 %</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11/7/2036</w:t>
            </w: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260,562</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380,513,736</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VANGUARD TREASURY MONEY MARKET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9,231,764</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DREYFUS TRS PRIME;INST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48,743,946</w:t>
            </w:r>
          </w:p>
        </w:tc>
        <w:tc>
          <w:tcPr>
            <w:tcW w:w="0" w:type="dxa"/>
            <w:vAlign w:val="bottom"/>
          </w:tcPr>
          <w:p>
            <w:pPr>
              <w:spacing w:after="0"/>
              <w:rPr>
                <w:sz w:val="1"/>
                <w:szCs w:val="1"/>
                <w:color w:val="auto"/>
              </w:rPr>
            </w:pPr>
          </w:p>
        </w:tc>
      </w:tr>
      <w:tr>
        <w:trPr>
          <w:trHeight w:val="28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 ROWE PRICE GOVERNMENT RESERVE INVESTMENT FUND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762,542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-5835015</wp:posOffset>
            </wp:positionV>
            <wp:extent cx="713232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-5612130</wp:posOffset>
            </wp:positionV>
            <wp:extent cx="7132320"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-5389880</wp:posOffset>
            </wp:positionV>
            <wp:extent cx="713232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-5098415</wp:posOffset>
            </wp:positionV>
            <wp:extent cx="713232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-4807585</wp:posOffset>
            </wp:positionV>
            <wp:extent cx="713232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-4584700</wp:posOffset>
            </wp:positionV>
            <wp:extent cx="7132320"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-4361815</wp:posOffset>
            </wp:positionV>
            <wp:extent cx="7132320"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-4139565</wp:posOffset>
            </wp:positionV>
            <wp:extent cx="7132320" cy="111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-3916680</wp:posOffset>
            </wp:positionV>
            <wp:extent cx="7132320"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-3694430</wp:posOffset>
            </wp:positionV>
            <wp:extent cx="7132320"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-3471545</wp:posOffset>
            </wp:positionV>
            <wp:extent cx="7132320" cy="1111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-3249295</wp:posOffset>
            </wp:positionV>
            <wp:extent cx="713232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-3026410</wp:posOffset>
            </wp:positionV>
            <wp:extent cx="7132320" cy="111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-2803525</wp:posOffset>
            </wp:positionV>
            <wp:extent cx="7132320" cy="1111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-2581275</wp:posOffset>
            </wp:positionV>
            <wp:extent cx="7132320" cy="111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-2358390</wp:posOffset>
            </wp:positionV>
            <wp:extent cx="7132320" cy="111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-2136140</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-1844675</wp:posOffset>
            </wp:positionV>
            <wp:extent cx="7132320"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-1622425</wp:posOffset>
            </wp:positionV>
            <wp:extent cx="7132320" cy="111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-1399540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-1116965</wp:posOffset>
            </wp:positionV>
            <wp:extent cx="7132320" cy="111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-894080</wp:posOffset>
            </wp:positionV>
            <wp:extent cx="7132320" cy="111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-671830</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-389255</wp:posOffset>
            </wp:positionV>
            <wp:extent cx="7132320" cy="111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-166370</wp:posOffset>
            </wp:positionV>
            <wp:extent cx="713232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3400" w:space="260"/>
            <w:col w:w="7580"/>
          </w:cols>
          <w:pgMar w:left="320" w:top="425"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21590</wp:posOffset>
            </wp:positionV>
            <wp:extent cx="3998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98595" cy="825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tcPr>
          <w:p>
            <w:pPr>
              <w:spacing w:after="0"/>
              <w:rPr>
                <w:sz w:val="14"/>
                <w:szCs w:val="14"/>
                <w:color w:val="auto"/>
              </w:rPr>
            </w:pPr>
          </w:p>
        </w:tc>
        <w:tc>
          <w:tcPr>
            <w:tcW w:w="3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tcPr>
          <w:p>
            <w:pPr>
              <w:spacing w:after="0"/>
              <w:rPr>
                <w:sz w:val="14"/>
                <w:szCs w:val="14"/>
                <w:color w:val="auto"/>
              </w:rPr>
            </w:pPr>
          </w:p>
        </w:tc>
        <w:tc>
          <w:tcPr>
            <w:tcW w:w="36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r>
      <w:tr>
        <w:trPr>
          <w:trHeight w:val="155"/>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AMERICAN FUNDS EUROPACIFIC GROWTH R6</w:t>
            </w:r>
          </w:p>
        </w:tc>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EURO PACIFIC GROWTH FUND</w:t>
            </w:r>
          </w:p>
        </w:tc>
      </w:tr>
      <w:tr>
        <w:trPr>
          <w:trHeight w:val="175"/>
        </w:trPr>
        <w:tc>
          <w:tcPr>
            <w:tcW w:w="3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FIDELITY TREASURY PORTFOLIO</w:t>
            </w:r>
          </w:p>
        </w:tc>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FIDELITY INVESTMENTS MONEY MONEY PORTFOLIO</w:t>
            </w:r>
          </w:p>
        </w:tc>
      </w:tr>
      <w:tr>
        <w:trPr>
          <w:trHeight w:val="175"/>
        </w:trPr>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VANG TREASURY MM</w:t>
            </w:r>
          </w:p>
        </w:tc>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VANG TREASURY MONEY MARKET PORTFOLIO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20" w:type="dxa"/>
            <w:vAlign w:val="bottom"/>
            <w:vMerge w:val="continue"/>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w w:val="94"/>
              </w:rPr>
              <w:t>(e) Current Value</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8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3810</wp:posOffset>
            </wp:positionV>
            <wp:extent cx="24657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2"/>
          <w:szCs w:val="12"/>
          <w:color w:val="auto"/>
        </w:rPr>
        <w:t>111,706,830</w:t>
      </w:r>
    </w:p>
    <w:p>
      <w:pPr>
        <w:spacing w:after="0" w:line="3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2"/>
          <w:szCs w:val="12"/>
          <w:color w:val="auto"/>
        </w:rPr>
        <w:t>24,885,330</w:t>
      </w:r>
    </w:p>
    <w:p>
      <w:pPr>
        <w:spacing w:after="0" w:line="3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2"/>
          <w:szCs w:val="12"/>
          <w:color w:val="auto"/>
        </w:rPr>
        <w:t>185,183,324</w:t>
      </w:r>
    </w:p>
    <w:p>
      <w:pPr>
        <w:spacing w:after="0" w:line="32" w:lineRule="exact"/>
        <w:rPr>
          <w:sz w:val="20"/>
          <w:szCs w:val="20"/>
          <w:color w:val="auto"/>
        </w:rPr>
      </w:pPr>
    </w:p>
    <w:p>
      <w:pPr>
        <w:sectPr>
          <w:pgSz w:w="11900" w:h="16838" w:orient="portrait"/>
          <w:cols w:equalWidth="0" w:num="2">
            <w:col w:w="7260" w:space="240"/>
            <w:col w:w="3740"/>
          </w:cols>
          <w:pgMar w:left="320" w:top="42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22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PREFERRED STOCKS</w:t>
            </w: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6,697,998</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RAPPI INC</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RAPPI INC SER E PFD PERP PP</w:t>
            </w: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3,635</w:t>
            </w:r>
          </w:p>
        </w:tc>
        <w:tc>
          <w:tcPr>
            <w:tcW w:w="10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64,594</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WAYMO LLC</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WAYMO LLC SER A2 0%PC PERP P/P</w:t>
            </w:r>
          </w:p>
        </w:tc>
        <w:tc>
          <w:tcPr>
            <w:tcW w:w="860" w:type="dxa"/>
            <w:vAlign w:val="bottom"/>
          </w:tcPr>
          <w:p>
            <w:pPr>
              <w:spacing w:after="0"/>
              <w:rPr>
                <w:sz w:val="14"/>
                <w:szCs w:val="1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1,674</w:t>
            </w:r>
          </w:p>
        </w:tc>
        <w:tc>
          <w:tcPr>
            <w:tcW w:w="108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125,500</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CITIGROUP</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CITIGROUP CAP XIII 7.875%/VAR PFD PAR=25</w:t>
            </w: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186,480</w:t>
            </w:r>
          </w:p>
        </w:tc>
        <w:tc>
          <w:tcPr>
            <w:tcW w:w="10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5,629,830</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SILA NANOTECHNOLOGIES INC</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SILA NANOTECHNOLOGIES INC SER F 0% PC PP</w:t>
            </w:r>
          </w:p>
        </w:tc>
        <w:tc>
          <w:tcPr>
            <w:tcW w:w="860" w:type="dxa"/>
            <w:vAlign w:val="bottom"/>
          </w:tcPr>
          <w:p>
            <w:pPr>
              <w:spacing w:after="0"/>
              <w:rPr>
                <w:sz w:val="14"/>
                <w:szCs w:val="1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15,451</w:t>
            </w:r>
          </w:p>
        </w:tc>
        <w:tc>
          <w:tcPr>
            <w:tcW w:w="108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336,906</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DATABRICKS INC</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DATABRICKS INC SER G PC PP</w:t>
            </w: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15,675</w:t>
            </w:r>
          </w:p>
        </w:tc>
        <w:tc>
          <w:tcPr>
            <w:tcW w:w="10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357,770</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NURO INC/CA</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NURO INC/CA SER C PC PP</w:t>
            </w:r>
          </w:p>
        </w:tc>
        <w:tc>
          <w:tcPr>
            <w:tcW w:w="860" w:type="dxa"/>
            <w:vAlign w:val="bottom"/>
          </w:tcPr>
          <w:p>
            <w:pPr>
              <w:spacing w:after="0"/>
              <w:rPr>
                <w:sz w:val="14"/>
                <w:szCs w:val="14"/>
                <w:color w:val="auto"/>
              </w:rPr>
            </w:pP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15,675</w:t>
            </w:r>
          </w:p>
        </w:tc>
        <w:tc>
          <w:tcPr>
            <w:tcW w:w="108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183,398</w:t>
            </w:r>
          </w:p>
        </w:tc>
      </w:tr>
      <w:tr>
        <w:trPr>
          <w:trHeight w:val="280"/>
        </w:trPr>
        <w:tc>
          <w:tcPr>
            <w:tcW w:w="322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U.S. GOVERNMENT DEBT SECURITIES</w:t>
            </w: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519,432,904</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ANGEL OAK MORTGAGE TRUST 2022-6</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ANGEL OAK MORTGAGE TRUST 2022-6 4.3% 07/25/2067 14</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4.30 %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1,390,162</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7/25/2067</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1,382,227</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ANGEL OAK MORTGAGE TRUST 2023-3</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ANGEL OAK MORTGAGE TRUST 2023-3 4.8% 09/26/2067 14</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4.80 %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1,210,309</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9/26/2067</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1,206,731</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ANGEL OAK MORTGAGE TRUST LLC</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ANGEL OAK MORTGAGE TRUST LLC VAR 01/25/2067 144A</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3.35 %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901,542</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1/25/2067</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869,637</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ANGEL OAK MTG TR 2021-6</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ANGEL OAK MTG TR 2021-6 1.581% 09/25/2066 144A</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1.58 %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518,738</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9/25/2066</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445,392</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ANGEL OAK MTG TR 2022-1</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ANGEL OAK MTG TR 2022-1 VAR 12/25/2066 144A</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2.88 %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360,767</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12/25/2066</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344,162</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ANGEL OAK MTG TR 2025-5</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ANGEL OAK MTG TR 2025-5 5.573% 04/25/2070 144A</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5.57 %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1,388,452</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4/25/2070</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1,401,451</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BANK 2024-BNK47</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BANK 2024-BNK47 A1 5.523% 06/15/2057</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5.52 %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119,690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6/15/2057</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122,184</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BANK5 2024-5YR11</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BANK5 2024-5YR11 AS 6.139% 11/15/2057</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6.14 %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485,000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11/15/2057</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507,399</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BANK5 2024-5YR12</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BANK5 2024-5YR12 AS VAR 12/15/2057</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6.12 %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350,000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12/15/2057</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366,191</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BANK5 2024-5YR12</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BANK5 2024-5YR12 5.902% 12/15/2057</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5.90 %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830,000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12/15/2057</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873,269</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BANK5 2024-5YR9</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BANK5 2024-5YR9 4.8894% 08/15/2057</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4.89 %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533,000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8/15/2057</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538,704</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BENCHMARK 2023-B39 C MTG TR</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BENCHMARK 2023-B39 C MTG TR 6.03532% 07/15/2056</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6.04 %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117,142</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7/15/2056</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118,502</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BENCHMARK 2024-V11 MTG TR</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BENCHMARK 2024-V11 AM MTG TR 6.201% 11/15/2057</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6.20 %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415,000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11/15/2057</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434,000</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BENCHMARK 2024-V6 MTG TR</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BENCHMARK 2024-V6 MTG TR 5.56775% 03/15/2057</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5.57 %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79,984</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3/15/2057</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80,581</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BENCHMARK 2025-B41 MTG TR</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BENCHMARK 2025-B41 MTG TR 4.40064% 07/15/2068</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4.40 %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119,392</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7/15/2068</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119,837</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BINOM SECURITIZATION TRUST 2021-INV1</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BINOM SECURITIZATION TRUST 2021-INV1 A3 2.625% 06/25/2026</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2.63 %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102,638</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6/25/2056</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96,183</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BINOM SECURITIZATION TRUST 2021-INV1</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BINOM SECURITIZATION TRUST 2021-INV1 A2 2.37% 06/25/2026</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2.37 %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330,723</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6/25/2056</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309,375</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BMARK 2024-V8</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BMARK 2024-V8 5.514% 07/15/2057</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5.51 %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273,980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7/15/2057</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278,819</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BMO 2024-5C4 MTG TR</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BMO 2024-5C4 MTG TR VAR 05/15/2057</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6.53 %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670,000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5/15/2057</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711,166</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BMO 2024-C8 A1</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BMO 2024-C8 A1 5.54224% 03/15/2057</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5.54 %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178,828</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3/15/2057</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180,631</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BX 2025-VOLT</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BX 2025-VOLT B TSFR1M+210 12/15/2044 144A</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5.85 %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910,000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12/15/2044</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912,828</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BX 2025-VOLT</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BX 2025-VOLT A VAR 12/15/2044 144A</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5.45 %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670,000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12/15/2044</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670,417</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BX COML MTG TR 2024-GPA3</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BX COML MTG TR 2024-GPA3 TSFR1M+164.233 12/15/2039</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5.39 %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405,343</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12/15/2039</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406,221</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BX COML MTG TR 2024-MDHS</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BX COML MTG TR 2024-MDHS TSFR1M+184.1 05/15/2041 1</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5.59 %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577,192</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5/15/2041</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578,441</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BX COML MTG TR 2024-MDHS</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BX COML MTG TR 2024-MDHS 6.8415% 05/15/2041 144A</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5.39 %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577,192</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5/15/2041</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578,083</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BX COML MTG TR 2024-SLCT</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BX COML MTG TR 2024-SLCT TSFR1M+239.195 01/15/2042</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6.14 %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760,000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1/15/2042</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758,781</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BX COML MTG TR 2024-SLCT</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BX COMMERCIAL MORTGAGE TRUST 2024-SLCT TSFR1M+ 01/</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5.54 %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295,000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1/15/2042</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294,816</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BX TRUST 2023-LIFE</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BX TRUST 2023-LIFE 5.3908% 02/15/2028 144A</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5.39 %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1,685,000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2/15/2028</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1,655,658</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BX TRUST 2025-GW</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BX TRUST 2025-GW A TSFR1M+160 07/15/2042 144A</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5.35 %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395,000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7/15/2042</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395,740</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CALIFORNIA ST</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CA ST 7.35% 11/1/39</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7.35 %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175,000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11/1/2039</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204,528</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CALIFORNIA ST</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CA ST 7.3% 10/01/39</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7.30 %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600,000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10/1/2039</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698,264</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CALIFORNIA ST</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CA ST 7.55% 4/1/39</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7.55 %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250,000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4/1/2039</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303,394</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CALIFORNIA ST</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CA ST 7.3% 10/01/39</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7.30 %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550,000</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10/1/2039</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640,075</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CALIFORNIA ST</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CA ST 7.5% 4/1/34</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7.50 %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750,000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4/1/2034</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874,994</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CD 2017-CD6 MTG TR</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CD 2017-CD6 MTG TR 2017-CD6 A5 3.456% 11/13/2050</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3.46 %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1,526,462</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11/13/2050</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1,507,617</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CENT TRUST 2025-CITY</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CENT TRUST 2025-CITY A VAR 07/10/2040 144A</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4.92 %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690,000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7/10/2040</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698,963</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CIM TR 2021-R6</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CIM TR 2021-R6 1.425% 07/25/2061 144A</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1.43 %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107,175</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7/25/2061</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99,449</w:t>
            </w:r>
          </w:p>
        </w:tc>
      </w:tr>
      <w:tr>
        <w:trPr>
          <w:trHeight w:val="16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CITIGROUP COML MTG TR 2017-P7</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CGCMT 2017-P7 A4 3.712% 04/01/2050</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3.71 %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1,544,000</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4/14/2050</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1,530,723</w:t>
            </w:r>
          </w:p>
        </w:tc>
      </w:tr>
      <w:tr>
        <w:trPr>
          <w:trHeight w:val="185"/>
        </w:trPr>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COLT 2024-6 MORTGAGE LOAN TRUST</w:t>
            </w: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COLT 2024-6 MORTGAGE LOAN TRUST 5.644% 11/25/2069</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5.64 %</w:t>
            </w:r>
          </w:p>
        </w:tc>
        <w:tc>
          <w:tcPr>
            <w:tcW w:w="9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743,868</w:t>
            </w:r>
          </w:p>
        </w:tc>
        <w:tc>
          <w:tcPr>
            <w:tcW w:w="10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rPr>
              <w:t>11/25/2069</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749,533</w:t>
            </w:r>
          </w:p>
        </w:tc>
      </w:tr>
      <w:tr>
        <w:trPr>
          <w:trHeight w:val="155"/>
        </w:trPr>
        <w:tc>
          <w:tcPr>
            <w:tcW w:w="32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COLT 2024-INV4 MTG LN TR</w:t>
            </w:r>
          </w:p>
        </w:tc>
        <w:tc>
          <w:tcPr>
            <w:tcW w:w="41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COLT 2024-INV4 A3 MORTGAGE LOAN TRUST VAR 05/25/2069</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6.11 %</w:t>
            </w:r>
          </w:p>
        </w:tc>
        <w:tc>
          <w:tcPr>
            <w:tcW w:w="94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740,265</w:t>
            </w:r>
          </w:p>
        </w:tc>
        <w:tc>
          <w:tcPr>
            <w:tcW w:w="10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rPr>
              <w:t>5/25/2069</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749,314</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COLT 2025-10 MTG LN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COLT 2025-10 A1F MTG LN TR VAR 10/25/2070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741,298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10/25/2070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740,670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COLT 2025-4 A2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COLT 2025-4 A2 A1 VAR 04/25/2070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287,652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4/25/2070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291,848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 2014-CCRE15 MTG TR VAR 02/10/2047</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 2014-CCRE15 MTG TR VAR 02/10/2047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205,436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2/10/2047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202,069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CONNECTICUT AVE SECS TR 2025-R06</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CONNECTICUT AVE SECS TR 2025-R06 SOFR30A+95 09/25/2045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388,622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388,621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CONNECTICUT AVENUE SECURITIES TRUST 2024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CONNECTICUT AVENUE SECURITIES TRUST 2024-R06 1A1 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1,156,296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1,159,962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CONNECTICUT AVENUE SECURITIES TRUST 2025</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CONNECTICUT AVENUE SECURITIES TRUST 2025-R03 SOFR3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247,023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248,300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CSAIL 2020-C19 COMMERCIAL MORTGAGE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CSAIL 2020-C19 COMMERCIAL MORTGAGE TRUST 1.2955%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141,167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129,312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DOLP TR 2021-NYC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DOLP TR 2021-NYC 2.956% 05/10/2041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786,751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EFFICIENT POWER CONVERSION CORP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6% 05/01/2055#QY2115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37,790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39,074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2024-INV2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2024-INV2 5.289% 10/25/2069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352,955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10/25/2069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353,941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EFMT 2024-INV2</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EFMT 2024-INV2 5.035% 10/25/2069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615,520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10/25/2069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616,873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2025-INV2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2025-INV2 5.387% 05/26/2070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283,356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5/26/2070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285,642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EFMT 2025-INV4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EFMT 2025-INV4 A1F VAR 10/25/2070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289,457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10/25/2070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289,221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2025-INV5</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2025-INV5 A1 5.077% 12/01/2070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12/25/2070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450,753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EFMT 2025-NQM5</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EFMT 2025-NQM5 A1 VAR 11/25/2070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117,897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11/25/2070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117,967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2025-NQM6</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EFMT 2025-NQM6 A1 VAR 12/25/2070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12/25/2070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595,275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ELLINGTON FINANCIAL MORTGAGE TRUST 2021-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ELLINGTON FINANCIAL MORTGAGE TRUST 2021-3 A3 1.55%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557,173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9/25/2066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472,085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FANNIE MAE</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FANNIEMAE ARM 5.094% 06/01/2055#BM7753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1,243,129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1,261,710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FANNIE MAE OR FREDDIE MA</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FANNIE MAE OR 30YR 5.5% 09/01/2055#CC1020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1,200,636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1,225,640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5.50% 1/35 #G01749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43,387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45,023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6.50% 12/31 #G01768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3,715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20YR 6.5% 01/01/2027#G30317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2,768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20YR 4.5% 07/01/2032#G30689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106,212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106,918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6.50% 8/37 #A64639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5,324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6.00% 6/35 #G02382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11,045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05/01/2041#G06447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119,554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119,878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09/01/2041#G07568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150,963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151,312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11/01/2043#G07598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92,557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11/1/2043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92,790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08/01/2044#G07892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196,262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196,108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20YR 4.5% 12/01/2030#C91349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35,363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35,611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6.50% 9/37 #H09069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6.50% 9/37 #H09070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2,915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6.00% 6/38 #H09203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2,878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5.5% 06/01/2037#H09204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3,088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10/01/2040#A94663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12,688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ARM 2.88% 11/01/2044#2B3527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123,616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127,519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ARM 0% 07/01/2044#2B2791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23,222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20YR 4% 04/01/2034#ZS9057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141,005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141,579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2% 11/01/2050#SD0513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3,297,957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2,719,021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 05/01/2052#SD1080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593,727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530,316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06/01/2052#SD1933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2,573,171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2,394,311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3.5% 07/01/2052#SD3139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1,184,516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1,096,999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01/01/2054#SD6706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2,145,763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2,101,730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2.5% 11/01/2050#SD7530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10,878,518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9,380,907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05/01/2052#SD8214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1,830,915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1,695,639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 09/01/2052#SD8244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5,354,094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5,106,514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02/01/2055#SD8504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630,348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615,640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 SOFR30A+72.448 09/15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439,891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9/15/2043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436,145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04/01/2047#V83157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169,345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4/1/2047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168,716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 03/01/2046#Q39499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994,351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965,367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05/01/2042#G60342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233,562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234,140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03/47#G61030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305,473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3/1/2047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305,078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03/47#G61080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1,012,683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3/1/2047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1,014,621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3.5% 08/01/2052#QE7119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2,637,405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2,454,081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07/01/2052#QE7330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2,662,233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2,477,183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2% 07/01/2050#RA2958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1,198,834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988,386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2% 07/01/2050#RA3053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1,388,349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1,144,633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2% 12/01/2050#RA4119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4,720,919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3,898,092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04/01/2052#RA7063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3,832,128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3,548,994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6% 08/01/2055#RJ4695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2,249,211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2,322,519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5% 10/01/2054#RJ2660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757,842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760,255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5% 06/01/2055#SL3158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26,063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26,103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5.5% 07/01/2055#SL1856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568,143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578,200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6% 02/01/2055#SL0205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259,128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267,077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5.5% 04/01/2055#SL0876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1,125,090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1,145,251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6% 06/01/2055#QY4616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148,864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153,518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6% 12/01/2054#QX1253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32,291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33,301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6.5% 12/01/2054#QX0557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46,029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47,785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2.5% 01/01/2052#RA6623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892,387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766,746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 12/49#RA1906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27,930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26,909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6.5% 09/01/2054#QJ5643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83,518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86,890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7.5% 06/38#G62031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17,785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7% 03/39#G62030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20,501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02/01/2053#SD8298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361,964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354,988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09/01/2052#SD8245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2,258,645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2,215,825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 06/01/2052#SD8220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1,079,976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957,882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2.5% 05/01/2052#SD8212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464,074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394,240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6% 10/01/2054#SD7360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468,498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484,939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6% 10/01/2054#SD6767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574,496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593,669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15YR 3% 11/01/2034#SB0222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64,003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62,360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15YR 3% 01/01/2033#ZS7930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190,898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186,313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5% 12/01/2041#ZS3941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29,433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6.0% 09/01/2034#A26586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5.00% 11/33 #A15908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5.00% 11/33 #A15907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5.00% 11/33 #A15852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5.0% 07/01/2040#A93101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5% 06/01/2040#A92485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12,770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13,040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5% 04/01/2040#A91947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5% 07/01/2033#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7% 11/01/2030#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6% 08/01/2038#A81039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4,437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5.0% 08/01/2035#G08072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15,408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5.50% 5/40 #G06209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6,222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5.50% 1/40 #G06021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21,094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21,934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5.50% 12/39 #G06020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11,645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5.00% 8/40 #G05958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52,864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53,981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5.00% 8/40 #G05955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13,551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5.50% 2/40 #G05923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39,770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41,357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5.50% 10/38 #G04814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13,536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6.00% 8/38 #G04653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6.00% 12/36 #G02462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15,467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16,332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5.00% 12/35 #G01974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6.00% 9/35 #G01899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6,336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5.00% 11/33 #D86309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6.00% 10/32 #C72128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7.00% 6/32 #C68248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7.00% 6/32 #C68205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7% 04/01/2032#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6.00% 2/35 #G01777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18,612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 03/01/2053#SL2622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858,398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761,086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3.5% 07/01/2052#RA7656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4,789,908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4,456,964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04/01/2052#RA7063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2,847,246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2,636,879</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2% 12/01/2050#RA4119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1,317,881</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12/1/2050</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1,088,182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2% 09/01/2050#RA3454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511,771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420,973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2% 08/01/2050#RA3404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4,350,486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3,593,583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2% 07/01/2050#RA3053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499,902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412,147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3.5% 05/01/2052#QE2008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2,552,566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2,381,520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05/01/2052#QE2001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443,421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410,659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3.5% 04/01/2052#QE0768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680,942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630,631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 11/01/2047#G61220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126,836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11/1/2047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123,138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30YR 4.5% 10/46#CC2046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72,528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72,681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11/01/2045#G60480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116,657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116,537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02/45#G60034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84,109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84,035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02/01/2055#SD8504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414,174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404,510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12/01/2052#SD8275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1,027,190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1,007,716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11/01/2052#SD8266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743,157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729,068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 09/01/2052#SD8244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5,025,513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4,793,127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 10/01/2052#SD8256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6,540,739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6,234,199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3.5% 05/01/2052#SD8214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2,485,145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2,301,531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06/52#SD8221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1,541,681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1,427,775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2.5% 11/01/2050#SD7530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1,329,321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1,146,317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01/01/2054#SD6706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989,856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969,543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3.5% 07/01/2052#SD3139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834,155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772,524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3.5% 08/01/2052#SD1546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831,742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774,968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4.5% 7/40 #A92792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44,630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44,767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6.50% 11/37 #H09117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5,065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6.50% 9/37 #H09070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6.50% 9/37 #H09069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5,411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20YR 3.5% 10/01/2035#C91853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110,208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108,415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20YR 4.0% 10/01/2031#C91402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40,385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40,277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20YR 6.5% 09/01/2027#C91109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11,332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20YR 6.5% 12/01/2026#C91008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15YR 4.5% 06/01/2026#G14694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08/01/2044#G07943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177,158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177,028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12/01/2043#G07612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33,834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12/1/2043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33,820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07/01/2041#G07504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28,933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29,005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03/01/2042#G07107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62,016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62,170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30YR 4.5% 03/01/2044#G07686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47,285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47,240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30YR 4.5% 05/01/2041#G06447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103,287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103,567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FHLG 6.00% 2/35 #G01777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84,302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88,337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 HOME LOAN MTG CORP - GOLD</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FHLG 5.50% 1/35 #G01749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3.5% 05/15/2043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1,521,189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1,438,329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X1 CSTR 01/25/2031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8,427,320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304,467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VAR 03/25/2026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515,739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VAR 05/25/2026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194,497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CSTR 04/25/2027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2,334,772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16,916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CSTR 06/25/2027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1,991,010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15,492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CSTR 07/25/2027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5,399,449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37,323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VAR/.068895% 10/25/2033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40,048,933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269,513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X1 CSTR 01/25/2030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4,876,271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252,936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2.5% 04/25/2050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2,433,239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2,133,239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FHR 2456 CJ 6.5% 6/32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19,758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FSPC T-48 1A CSTR 7/33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26,741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25,903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FSPC T-54 3A 7% 2/43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147,232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155,603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5.0% 02/15/2035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297,174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301,174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4.6% 06/25/2030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493,826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502,507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5.5% 04/15/2026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2,664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4/15/2026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2,663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FSPC T-54 3A 7% 2/43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69,882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73,855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2.5% 04/25/2050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2,045,647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1,793,434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VAR 03/15/2044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145,617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147,014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HOME LN MTG MLT CTF GT VAR 12/15/2043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50,637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12/15/2043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50,455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HOME LOAN BANKS</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FHLB 30YR 4.5% 12/01/2055#RJ5573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905,729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SOFR30A+63.448 12/25/2043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424,099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12/25/2043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418,147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7% 10/25/2041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8,271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FNW 2002-W6 2A1 + 06/42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37,455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37,235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FNW 2004-W9 2A1 6.5% 2/44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8,741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8,997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FNW 2006-W1 1A1 6.5 12/45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7,764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FNW 2006-W1 1A4 8% 12/25/45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7,512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NATL MTG AS GTD RE PTT 2017-90 KA 3% 11/25/2047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180,855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11/25/2047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172,618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5.5% 07/25/2037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11,924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6% 04/25/2037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28,408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29,429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FNW 2006-W1 1A1 6.5 12/45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28,673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29,414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FNR 2002-33 A1 7% 6/32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23,149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23,620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7% 10/25/2041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8,665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FNW 2001-W3 A 7% 9/41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11,626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SOFR30A+90 10/25/2055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1,899,477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1,905,757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25-107 FA SOFR30A+7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1,024,404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1,021,123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SOFR30A+ 02/25/2044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156,657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154,971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1ML 12/25/2043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246,473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12/25/2043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244,243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NAT MTG ASN GTD REM PA 4.0% 02/25/2042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32,585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 MTG ASSN GTD MTG</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FEDERAL NATL 30YR 6.5% 01/01/2055#DC9630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54,104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56,172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4.817% 08/01/2053#841607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1,380,294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1,382,485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FNGT 01-T1 A1 7.5 10/40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7.00% 8/37 #256851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7.00% 10/37 #256939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5,932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2/38 #310048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43,099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45,957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3/33 #555285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13,632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4.5% #AL4165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205,355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206,431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4.0% 10/01/2032#AL4778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92,999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92,691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02/01/2041#AL5440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60,740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60,905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4.5% #AL5861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28,145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28,285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02/01/2045#AL7147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65,991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65,836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2.938% 01/01/2045 #AL6377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70,354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72,558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09/01/2046#AL9011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20,938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21,665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04/01/2046#AL8267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84,333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87,030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07/46#AL8816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335,973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335,187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2.907% 09/01/2044#AT7040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19,671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FNR 2002-90 A1 6.5 6/42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53,913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55,031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4.453% 10/01/2033#725693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20,774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21,410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3/35 #735417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24,274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25,484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6.50% 3/35 #735570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14,175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14,834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6/35 #745398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06/01/2034#777133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15,845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05/01/2035#825252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4.84% 7/35 #832100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11,455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5.04% 7/35 #834927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14,427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4.90% 3/36 #879052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9,063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03/01/2052#BF0045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302,635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296,403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01/01/2047#BM1687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565,712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548,569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10/01/2048#BM4873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378,208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388,724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2.919% 12/01/2049#BM6181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2,511,989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2,437,784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12/01/2049#BM6222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212,104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218,397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01/01/2049#BM5402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358,923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368,907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04/01/2049#BM5750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256,634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261,726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04/01/2052#BU8931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726,446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672,773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06/01/2052#BW0490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3,687,957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3,523,184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03/01/2048#CA1390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254,834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253,188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2.5% 07/01/2050#CA6329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4,975,921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4,290,902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2.5% 07/01/2050#CA6401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2,558,765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2,199,312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 09/01/2050#CA6902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9,799,180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8,060,621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 01/01/2051#CA8473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2,005,884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1,653,137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 02/01/2051#CA8813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1,988,022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1,638,416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 05/01/2052#CB3576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5,916,424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5,303,025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12/01/2054#FA1379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1,590,705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1,514,166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01/01/2051#FM7599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4,093,039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3,822,604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2.5% 02/01/2051#FM8768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773,116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663,785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06/01/2052#FS2140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7,238,186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6,735,064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3% 09/01/2042#FS3743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3,033,514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2,800,533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6.00% 3/36 #888956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27,730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28,578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6.5% 04/01/2038#889474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24,989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08/01/2037#889633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207,240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214,748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7/38 #889782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18,276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9/36 #995788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71,879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74,182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4.0% 11/1/30 #AB1763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139,374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138,927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4.5% 09/01/30#MA0511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148,217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149,014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4.5% 01/01/2031#MA0634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64,616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64,997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4.0% 04/01/34#MA1858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285,786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286,235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4.0% 09/01/2034#MA2019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116,118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116,119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4.0% 09/01/2034 #MA2055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227,965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227,539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4.0% 07/01/2035#MA2366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169,595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168,748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 11/01/2035#MA2455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218,828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217,736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3.5% 04/37#MA2962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195,770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191,400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06/01/2052#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1,242,330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1,150,542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3.5% 05/01/2052#MA4600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3,410,231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3,158,268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07/01/2052#MA4654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1,062,483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983,982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08/01/2052#MA4700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2,068,808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1,970,404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08/01/2052#MA4701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3,028,505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2,971,090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09/01/2052#MA4732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2,004,214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1,911,536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04/01/2053#MA4977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1,039,065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1,018,717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02/01/2055#MA5612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7,335,370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7,164,211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6.50% 8/39 #AD0130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76,377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81,554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11/34 #AD0163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83,290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86,967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9/38 #AD0198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60,816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63,031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4/37 #AD0249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79,316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81,903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12/39 #AD0494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17,383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17,975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10/36 #AE0099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43,481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44,937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02/01/2038#AE0287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35,623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36,580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12/01/2038#AE0557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88,519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91,856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04/01/2037#AE0601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52,408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5.5% 05/01/2040#AE0549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8/37 #AE0188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5,603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2/38 #AE0105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5,607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7/40 #AE0098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19,330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#AE0801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36,236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38,292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5.00% 6/40 #AD6438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36,389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37,107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6/39 #AD0527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19,757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10/38 #AD0220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8,387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11/52#MA4805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1,518,749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1,489,956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 10/01/2052#MA4785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1,081,740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1,085,860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09/01/2052#MA4732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2,206,991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2,104,937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08/01/2052#MA4700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132,001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125,722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3.5% 01/01/2052#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21,679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20,158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 10/01/2050#MA4158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27,972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22,843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09/01/2047#MA3121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10,783</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12/01/2048#MA3537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38,698</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12/1/2048</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38,387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09/01/2048#MA3468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11,916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12/01/45#MA2495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139,636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131,545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3.5% 12/01/2045#MA2471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18,287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6.0% 02/37#AB0299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5/39 #995838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2,712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6.5% 12/01/2032#995629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7,724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8/37 #995024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22,653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8/37 #995023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1,699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3/37 #995051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39,209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41,218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4.92% 8/38 #983349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9,596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08/01/2038#981434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6,523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5.79% 12/37 #966635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21,792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22,266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RFT1Y+188.1 84 5/38#963117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1/38 #961181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21,059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21,856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RFT1Y+183 8 4/38 #956679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13,069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6.5% 11/01/2037#954717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10,176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6.5% 11/01/2037#953390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5.77% 8/37 #949782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1,442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8/38 #929836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13,577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RFT1Y+178.8 7 5/38 #908482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12/36 #905906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3,195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5.92% 12/36 #905196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6,428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11/36 #902382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6.50% 12/36 #901646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11/37 #899859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06/01/2040#890245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47,875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49,669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10/38 #889983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4,148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4,378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08/01/2037#889633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6,932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5/38 #889624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39,237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40,750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5/38 #889579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1,491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8/37 #889565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6/38 #889588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4,116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3/37 #889506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9,615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 02/01/2037#889396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4,668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10/35 #889341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12,609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13,170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12/35 #888884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55,249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57,251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1/37 #888688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23,210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24,067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12/35 #888433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5,159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3/37 #888268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10,447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01/01/2036#888223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21,964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22,735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2/36 #888086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65,814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69,234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6.5% 08/01/2036#887303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5.5% 10/01/2055#CC1228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691,484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705,884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 10/01/2055#CC1154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1,041,295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1,043,959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6.5% 06/01/2055#CC0603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440,197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459,321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10/01/2054#FS9533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922,512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942,588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 09/01/2053#FS8870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3,116,341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3,136,002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03/01/2054#FS7426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816,560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837,393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03/01/2050#FS3871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242,358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241,777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15YR 3% 02/01/2035#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65,159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63,385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04/01/2044#FM2162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177,851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173,898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 02/01/2049#FM1095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213,930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225,310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5.5% 09/01/2054#CB9209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2,538,356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2,592,013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 07/01/2054#CB8858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11,541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6% 06/01/2054#CB8772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973,824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1,007,009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 06/01/2054#CB8755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83,267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86,117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 08/01/2054#CB8976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592,300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596,222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 10/01/2053#CB7235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1,577,094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1,584,086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2.5% 01/01/2052#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638,860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546,119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15YR 3% 12/01/2034#CA4885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142,208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138,337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12/01/2049#CA4823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11/49#CA4571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25,559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24,561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05/01/2049#CA3514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60,115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59,727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10/01/2048#CA2483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94,585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94,063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2.5% 03/01/2052#BV4119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292,765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248,710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6.5% 02/01/2055#BU5727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157,512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164,736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10/01/2048#BM5811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15YR 3.5% 04/01/2034#BM5721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18,316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18,102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10/01/2047#BM2003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45,486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10/1/2047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43,909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02/01/2048#BH9277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1,006,949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942,935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 12/01/2055#DF7644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476,898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476,218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6.5% 09/01/2054#DC1965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50,494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52,420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5.5% 01/01/2036#849077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15,629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16,202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5.48% 12/35 #848522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1,543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09/01/2035#832729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7,990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5.5% 12/01/2034#804395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10,390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11/36 #745950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11/36 #745946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5.99% 8/36 #745761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6,410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5.51% 7/36 #745777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9,188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5/36 #745516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4/36 #745418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20,127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20,870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12/35 #745412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10,502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1/36 #745428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33,600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34,812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3/36 #745353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1/36 #745283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7,470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7,741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2/36 #745256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37,393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39,196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3.03% 11/35 #745216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2,198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4/35 #735502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1,995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5/35 #735500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8,937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2/35 #735228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5,369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5,555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12/34 #735115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11/34 #735061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3,188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5.50% 11/34 #725946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7,885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8,167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8/34 #725704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1,989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3/34 #725229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28,470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29,683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2/34 #725162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13,393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13,974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3.27% 1/33 #677052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2,953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3,016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15YR 3% 09/01/2028#AU6682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57,179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56,556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01/01/2047#AL9717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34,884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33,762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6.5% 08/01/2038#AL6966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6,083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6,478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 09/01/2038#AL6965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4,301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4,524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5.5% 09/01/2041#AL5590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09/01/2042#AL2280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5,473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5.0% 07/01/2041#AL0546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65,004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66,289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6.50% 10/41 #AL0885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12,399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15YR 3.5% 11/01/2026#AJ5340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4.50% 5/41 #AI1888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141,075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141,184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11/32 #545993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2,473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6.50% 7/32 #545759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11,935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6.5% 03/01/2031#535761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7,367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7.00% 9/29 #511384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9/1/2029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4/35 #357748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2,520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2,609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11/34 #255459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2,861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12/33 #254984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3,920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4,099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5.00% 10/33 #254903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28,980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29,474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5/37 #190379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7,487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7,765</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 09/01/2053#SD3916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888,796</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9/1/2053</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922,902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5.5% 08/01/2053#SD3630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746,339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8/1/2053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762,022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12/01/2038#AE0557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22,077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22,909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9/38 #AD0198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25,306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26,227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8/37 #AD0217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24,747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25,839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6.50% 8/39 #AD0130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01/01/2055#MA5584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5,144,695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5,024,652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04/01/2053#MA4977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787,019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771,606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10/01/2052#MA4784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366,684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359,732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 09/01/2052#MA4732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417,344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398,046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08/01/2052#MA4700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1,183,205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1,126,925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3.5% 05/01/2052#MA4600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1,082,662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1,002,670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06/01/2052#MA4626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952,982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908,736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 03/01/2050#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4,554,897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4,074,544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20YRS 4.00% 9/31 #MA3894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30,344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30,233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5% 03/01/2049#MA3617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91,874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93,516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3.5% 04/37#MA2962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191,661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187,382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3.5% 03/01/2037#MA2923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1,066,210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1,042,744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 01/01/2037#MA2880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115,934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114,920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 11/01/2035#MA2455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72,691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72,329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4.0% 07/01/2035#MA2366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96,580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96,098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4.0% 09/01/2034 #MA2055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88,308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88,143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4.0% 04/01/34#MA1858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137,280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137,496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FHAL 6% 03/01/2039#AB8053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20,232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4.0% 11/1/30 #AB1763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8,445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02/01/2054#FS9443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1,102,544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1,079,919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07/01/2053#FS7754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1,122,477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1,069,871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12/01/2053#FS6639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1,052,619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1,032,334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07/01/2052#FS2343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3,085,260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2,878,519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 03/01/2052#FS0980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865,814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775,508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2.5% 02/01/2051#FM8768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602,363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517,179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2.5% 03/01/2051#FM8215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4,922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4,254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2.5% 11/01/2050#FM7733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2,761,428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2,383,860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3.5% 01/01/2051#FM7599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3,001,253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2,802,954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 02/01/2051#FM5997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690,426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569,011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2.5% 08/01/2050#FM4228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991,435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856,806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12/01/2054#FA1379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1,111,577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1,058,092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10/01/2052#CB4852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582,339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571,299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3.5% 08/01/2052#CB4361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1,292,245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1,202,422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3.5% 05/01/2052#CB3593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3,783,524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3,527,628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 02/01/2051#CA8813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737,393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2/1/2051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607,718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 01/01/2051#CA8473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1,670,238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1,376,516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2.5% 09/01/2050#CA6990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6,316,006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5,452,423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 09/01/2050#CA6925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1,222,319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1,005,456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2.5% 07/01/2050#CA6401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921,088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791,694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2% 07/01/2050#CA6388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2,315,395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1,905,324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2.5% 07/01/2050#CA6238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3,293,470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2,841,098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11/01/2048#CA2643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332,166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330,021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 06/01/2052#BW0490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977,575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933,898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3.359% 10/01/2049#BM6149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440,474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447,696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01/43#BM1357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186,631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186,776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06/01/2048#BJ9262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669,492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664,750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05/01/2035#825252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1,642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6.00% 6/35 #745398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29,784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30,994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6.00% 3/34 #725330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44,349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46,239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RFT1Y+159 09/45#AX5628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25,216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01/01/2046#AX5655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20,341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20,974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 05/01/2032#AX3726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30,899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30,784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11/01/2044#AX0875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24,007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24,817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2.198% 06/42#AO5135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27,726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28,756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00" w:type="dxa"/>
            <w:vAlign w:val="bottom"/>
            <w:tcBorders>
              <w:bottom w:val="single" w:sz="8" w:color="auto"/>
            </w:tcBorders>
            <w:gridSpan w:val="4"/>
            <w:shd w:val="clear" w:color="auto" w:fill="CCEEFF"/>
          </w:tcPr>
          <w:p>
            <w:pPr>
              <w:ind w:left="246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80" w:type="dxa"/>
            <w:vAlign w:val="bottom"/>
            <w:vMerge w:val="restart"/>
          </w:tcPr>
          <w:p>
            <w:pPr>
              <w:spacing w:after="0"/>
              <w:rPr>
                <w:sz w:val="10"/>
                <w:szCs w:val="10"/>
                <w:color w:val="auto"/>
              </w:rPr>
            </w:pPr>
          </w:p>
        </w:tc>
        <w:tc>
          <w:tcPr>
            <w:tcW w:w="3640" w:type="dxa"/>
            <w:vAlign w:val="bottom"/>
            <w:vMerge w:val="restart"/>
          </w:tcPr>
          <w:p>
            <w:pPr>
              <w:ind w:left="120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04/01/2042#AO0824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06/01/2046#AL8840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187,192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187,621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4.5% 02/01/2046#AL9128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74,994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15YR 3.5% 02/01/2031#AL9063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67,144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66,613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09/01/2046#AL9011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9,578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9,910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02/46#AL9781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156,261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156,432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0% 01/01/2046#AL7899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40,624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41,894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4.5% 02/01/2045#AL7147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34,435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34,354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ARM 2.181% 04/01/2044#AL6208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17,388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18,038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20YR 4.5% 12/33 #AL4577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80,265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1/1/2034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80,795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30YR 6.0% 07/01/2039#AL3598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85,276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89,386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30YR 6% 02/01/2039#AL1849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11,816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20YR 4.5% 09/01/2031#AI8900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31,731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31,933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5.50% 6/33 #555531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12,794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13,208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6.50% 2/38 #310048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4,025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7.00% 11/37 #256985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FNGT 01-T1 A1 7.5 10/40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13,226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13,381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GTD MTG PASS THRU CTF</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FNMA ARM 0% 07/01/2052#841463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1,044,442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957,389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0% 02/01/2037#1N1433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14,194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14,412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2.57% 9/35 #1Q0107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2,912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2.21% 8/36 #1Q0142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17,133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17,455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0% 10/01/2045#849820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28,584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29,506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2.785% 10/45#849849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43,728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45,153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0% 08/01/2042#849207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24,353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8/1/2042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25,349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3.06% 05/01/2044#849327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174,377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179,991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3.134% 05/44#849399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93,157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96,171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0% 01/45#849625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44,686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46,134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2.896% 02/01/45#2B3797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99,579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102,503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0% 12/01/2045#2B4962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44,973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46,374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2.822% 07/01/2046#2B5468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235,432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243,120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2.756% 05/01/2046#840286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66,905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69,005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FSPC T-51 1A CSTR 9/43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297,643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313,128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30YR 4% 04/01/2053#SL1300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3,672,957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3,506,559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30YR 6.5% 06/01/2055#SL1563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873,466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911,017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30YR 6% 05/01/2055#QY1706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533,054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549,595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30YR 6.5% 01/01/2055#QX3636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28,089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29,237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30YR 6.5% 01/01/2055#QX2526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87,599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91,126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5.78% 2/37 #1Q0196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2,389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2,476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5.02% 3/36 #1Q0081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3,628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4.60% 6/38 #1G2860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10,571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10,891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5.74% 10/37 #1G2241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9,253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0.0% 05/01/2037#1G1921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5.55% 10/36 #1G2603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3,503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2.37% 1/36 #1H2581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10,782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0.0% 02/01/2037#1G1496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5.93% 12/36 #1G1353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6.01% 11/36 #1G1326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2,107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0% 04/01/2037#1G1684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26,984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27,760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5.98% 10/36 #1H1351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5.21% 2/37 #1J0248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RFT1Y+208.3 2/38 #1J0889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9,676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2/1/2038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0.0% 05/01/2038#847962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6,913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5.90% 1/37 #1B3203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11,226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11,595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0% 08/01/2046#840419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58,690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60,611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0% 08/46#840380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61,383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8/1/2046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63,287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2.756% 05/01/2046#840286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32,997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5/1/2046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34,033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0% 12/01/2045#2B4962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33,095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34,126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2.896% 02/01/45#2B3797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25,963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26,726</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 ARM 2.88% 10/01/44#849505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48,095</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10/1/2044</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49,636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3.06% 05/01/2044#849327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87,270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5/1/2044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90,079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0% 05/01/2044#849312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8,815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3.078% 04/01/2044#849278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25,441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26,242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2.54% 01/01/2042#849254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19,765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20,606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FHLM ARM 0% 11/01/2039#1Q1535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15,156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15,643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FHLM ARM 4.69% 9/35 #1G1114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STACR 2025-DNA4 M1 SOFR30A+110 10/25/2045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113,352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113,405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STACR REMIC TRUST 2025-DNA4 A1 SOFR30A+90 10/25/2045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323,750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323,889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STACR 2025-DNA3 30YR 0% 09/25/2045#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572,263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572,650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 SOFR30A+29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162,921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165,793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 SOFR30A+21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712,237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721,920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2021-DNA1 M2 SOFR30A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931,877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2024-HQA1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25-DNA1 A1 SOFR30A+9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151,250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151,453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2024-HQA1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FREDDIE MAC STACR REMIC TRUST 2024-HQA1 A1 SOFR30A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991,450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994,549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GALTON FDG MTG TR 2019-1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GALTON FUNDING MORTGAGE TRUST 2019-1 A32 4% 02/25/2059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2/25/2059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GCAT 2025-NQM1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GCAT 2025-NQM1 TRUST 5.373% 11/25/2069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422,319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11/25/2069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426,070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5% 01/01/2056 #TBA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1/1/2056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3,027,641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4.50% 7/40 #004746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21,412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7/20/2040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21,426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5.00% 2/40 #004637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5,607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5.00% 11/39 #004578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130,527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133,060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5% 5/36 #003850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5/20/2036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3,493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5% 1/36 #003805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1/20/2036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5.00% 12/35 #003795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3,421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12/20/2035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3,482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5% 12/34 #003651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12/20/2034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5,208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8.5% 07/20/2026#002250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7/20/2026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4% 04/20/2050#BS9717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10,336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4% 04/20/2050#BS9707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4% 04/20/2050#BS6833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4% 04/20/2050#BS6832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4,329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4,132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4.5% 03/20/2044#MA1762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262,853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262,505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4% 04/20/2050#BS6831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2,975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2,840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4% 10/20/2050#MA6934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323,051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310,162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5.5% 03/20/2049#MA5820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3/20/2049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7,198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5.5% 02/20/2049#MA5766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95,434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98,778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5.5% 12/20/2048#MA5654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24,932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25,805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5.5% 03/20/2048#MA5081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17,135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5% 02/20/2048#MA5022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47,514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48,500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GNII II 5% 01/20/2048#MA4965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154,573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157,780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GNII II 3% 09/20/2047#MA4718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719,679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9/20/2047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655,058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SOFR30A+ 06/20/2068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1,547,493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6/20/2068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1,539,642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GNR 2022-H09 FA SOFR30A+67 04/20/2072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1,683,515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4/20/2072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1,679,461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SOFR30A+75 03/20/2072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2,054,150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3/20/2072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2,054,751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SOFR30A+97 05/20/2072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663,376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5/20/2072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668,089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SOFR30A+75 03/20/2072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947,926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3/20/2072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948,203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SOFR30A+85 01/20/2072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1,150,144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1/20/2073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1,154,174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GNR 2022-H09 FA SOFR30A+67 04/20/2072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1,149,546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4/20/2072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1,146,778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SOFR30A+ 03/20/2072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700,632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3/20/2072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700,803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SOFR30A+ 12/20/2071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1,121,861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12/20/2071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1,124,424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 REMIC PT TSFR12M+ 02/20/2068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462,055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2/20/2068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463,615</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TSFR1M+ 09/20/2069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4.71 %</w:t>
            </w: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1,494,907</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9/20/2069</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1,493,519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TSFR12M+76.513 02/20/2028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302,222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2/20/2068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303,326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TSFR12M+96.513 09/20/2028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5,074,892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9/20/2068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5,108,772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TSFR12M+ 02/20/2069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255,196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2/20/2069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257,074</w:t>
            </w:r>
          </w:p>
        </w:tc>
        <w:tc>
          <w:tcPr>
            <w:tcW w:w="0" w:type="dxa"/>
            <w:vAlign w:val="bottom"/>
          </w:tcPr>
          <w:p>
            <w:pPr>
              <w:spacing w:after="0"/>
              <w:rPr>
                <w:sz w:val="1"/>
                <w:szCs w:val="1"/>
                <w:color w:val="auto"/>
              </w:rPr>
            </w:pPr>
          </w:p>
        </w:tc>
      </w:tr>
      <w:tr>
        <w:trPr>
          <w:trHeight w:val="127"/>
        </w:trPr>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GOVERNMENT NAT MTG AS REMIC PT TSFR12M+117.513</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5.24 %</w:t>
            </w:r>
          </w:p>
        </w:tc>
        <w:tc>
          <w:tcPr>
            <w:tcW w:w="100" w:type="dxa"/>
            <w:vAlign w:val="bottom"/>
          </w:tcPr>
          <w:p>
            <w:pPr>
              <w:spacing w:after="0"/>
              <w:rPr>
                <w:sz w:val="11"/>
                <w:szCs w:val="11"/>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1,214,170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7/20/2069</w:t>
            </w:r>
          </w:p>
        </w:tc>
        <w:tc>
          <w:tcPr>
            <w:tcW w:w="80" w:type="dxa"/>
            <w:vAlign w:val="bottom"/>
          </w:tcPr>
          <w:p>
            <w:pPr>
              <w:spacing w:after="0"/>
              <w:rPr>
                <w:sz w:val="11"/>
                <w:szCs w:val="11"/>
                <w:color w:val="auto"/>
              </w:rPr>
            </w:pPr>
          </w:p>
        </w:tc>
        <w:tc>
          <w:tcPr>
            <w:tcW w:w="11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1,228,870</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07/20/2069</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GOVERNMENT NAT MTG ASSN HECM DF TSFR12M+73.513</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4.60 %</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273,463</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7/20/2068</w:t>
            </w:r>
          </w:p>
        </w:tc>
        <w:tc>
          <w:tcPr>
            <w:tcW w:w="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274,388</w:t>
            </w: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40" w:type="dxa"/>
            <w:vAlign w:val="bottom"/>
            <w:gridSpan w:val="2"/>
            <w:vMerge w:val="continue"/>
            <w:shd w:val="clear" w:color="auto" w:fill="CCEEFF"/>
          </w:tcPr>
          <w:p>
            <w:pPr>
              <w:spacing w:after="0"/>
              <w:rPr>
                <w:sz w:val="13"/>
                <w:szCs w:val="13"/>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07/20/2068</w:t>
            </w: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TSFR12M+79.513 05/20/2068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266,112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5/20/2068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265,836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MBS REMIC P</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 MTG ASSN HECM TSFR12M+ 11/20/2066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388,839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11/20/2066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390,925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GINNIE MAE I POOL 30YR 5.5% 09/45#784653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86,513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88,986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 3.5% 03/43 #AD8825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71,463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3/20/2043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67,588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 5.5% 09/20/2054#MA9906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1,152,249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9/20/2054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1,166,060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 4% 04/20/2050#BU2157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7,083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 4% 04/20/2050#BU2156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 4% 04/20/2050#BT2983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 4% 04/20/2050#BT2982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3,930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 4% 03/48#BE6823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11,523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GNMA II 4% 10/20/2052#MA8346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524,709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500,044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GOVERNMENT NATL MORTGAGE ASSOC</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GNMA II 3.5% 07/20/2052#MA8149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1,727,530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1,590,684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GS MTG SECS TR 2017-GS6</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GS MTG SECS TR 2017-GS6 3.433% 05/10/2050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711,966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GS MTG-BACKED SECS TR 2014-EB1A 2A1 CSTR 07/25/204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GS MTG-BACKED SECS TR 2014-EB1A 2A1 CSTR 07/25/204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 COMMERCIAL MORTGAGE TRUST 2024-ORL</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HILT COMMERCIAL MORTGAGE TRUST 2024-ORL B TSFR1M+1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5/15/2037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766,418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HOMES 2025-NQM2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HOMES 2025-NQM2 TRUST 5.425% 02/25/2070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354,697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2/25/2070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357,764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HOMES 2025-NQM4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HOMES 25-NQM4 A1 TRUST 5.22% 08/25/2070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517,335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8/25/2070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519,942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HYT COMMERCIAL MORTGAGE TRUST 2024-RGCY</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HYT COMMERCIAL MORTGAGE TRUST 2024-RGCY TSFR1M+184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525,979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ILLINOIS 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IL ST TAXMUNI 5.1% 6/01/33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1,875,980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6/1/2033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1,922,635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ILLINOIS 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IL ST TAXMUNI 5.1% 6/01/33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2,098,480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6/1/2033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2,150,669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FUND MORTGAGE TRUST 2021-NQM2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IMPERIAL FUND MORTGAGE TRUST 1.516% 09/25/2056 144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157,617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9/25/2056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135,927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FUND MORTGAGE TRUST 2022-NQM4</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IMPERIAL FUND MORTGAGE TRUST 2022-NQM4 A1 4.767%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483,226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6/25/2067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483,981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 P MORGAN MTG TR 2025-DSC1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MORTGAGE TRUST SERIES 2025-DSC1 A1 VAR 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802,480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9/25/2065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811,301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COMMERCIAL MORTGAGE SECU</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CHASE COMMERCIAL MORTGAGE SECURITIES TRU</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9/6/2038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572,036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MORTGAGE TRUST 2025-DSC2</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JP MORGAN MORTGAGE TRUST 2025-DSC2 5.195% 10/25/2065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368,668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10/25/2065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370,892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MORTGAGE TRUST SERIES 2025-NQM</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JP MORGAN MORTGAGE TRUST SERIES 2025-NQM3 5.495% 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270,655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11/25/2065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273,234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LSTAR COML MTG TR 2017-5</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LSTAR COML MTG TR 2017-5 4.021% 03/10/2050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3/10/2050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1,461,971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MED COML MTG TR 2024-MOB</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MED COML MTG TR 2024-MOB A TSFR1M+159.151 05/15/2041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5/15/2041</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378,585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METLIFE SECURITIZATION TR 2017-1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METLIFE SECURITIZATION TR 2017-1 3% 04/25/2055 144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203,521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196,875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MFA 2023-INV2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MFA 2023-INV2 TRUST STEP 10/25/2058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423,113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10/25/2058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427,665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MFA 2025-NQM4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MFA 2025-NQM4 TRUST 5.54% 08/25/2070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1,466,806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8/25/2070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1,465,557</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MORGAN STANLEY BK AMER TR 2025-C35</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MORGAN STANLEY BK AMER TR 2025-C35 4.609% 08/15/2058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95,499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8/15/2058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96,214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MORGAN STANLEY CAPITAL I</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MORGAN STANLEY CAPITAL I 2.782% 08/15/2049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8/15/2049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1,276,496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MORGAN STANLEY RESIDENTIAL MORTGAGE LOAN</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MORGAN STANLEY RESIDENTIAL MORTGAGE LOAN TRUST 202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115,925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7/25/2070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116,926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JERSEY ST TPK AUTH TPK REV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JERSEY ST TPK AUTH TPK REVBUILD AMERICA BONDS-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584,200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JERSEY ST TPK AUTH TPK REV</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JERSEY ST TPK AUTH TPK REVBUILD AMERICA BDS-TA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1/1/2040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149,818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JERSEY ST TPK AUTH TPK REV</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JERSEY ST TPK AUTH TPK REVBUILD AMERICA BONDS-</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1/1/2041</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1,489,709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RESIDENTIAL MORTGAGE LOAN TRUST 2025</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RESIDENTIAL MORTGAGE LOAN TRUST 2025-NQM4 A2 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1,063,805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7/25/2065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1,075,925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RESIDENTIAL MORTGAGE LOAN TRUST 2025</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RESIDENTIAL MORTGAGE LOAN TRUST 2025-NQM4 A1 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531,902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7/25/2065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536,196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RESIDENTIAL MORTGAGE LOAN TRUST 2025</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NEW RESIDENTIAL MORTGAGE LOAN TRUST 2025-NQM7 5.26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10/26/2065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300,430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8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2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80" w:type="dxa"/>
            <w:vAlign w:val="bottom"/>
            <w:vMerge w:val="restart"/>
          </w:tcPr>
          <w:p>
            <w:pPr>
              <w:spacing w:after="0"/>
              <w:rPr>
                <w:sz w:val="10"/>
                <w:szCs w:val="10"/>
                <w:color w:val="auto"/>
              </w:rPr>
            </w:pPr>
          </w:p>
        </w:tc>
        <w:tc>
          <w:tcPr>
            <w:tcW w:w="118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NEW RESIDENTIAL MTG LN TR 2025-NQM6</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NRZT 2025-NQM6 VAR 10/25/2065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10/25/2065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1,256,952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OBX 2019-EXP3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OBX 2019-EXP3 TR 2A1 2.7775% 10/25/2059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63,864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10/25/2059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63,788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OBX 2021-NQM1 TR</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OBX 2021-NQM1 A3 TR 1.329% 02/25/2066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447,673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2/25/2066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393,734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OBX 2025-NQM15 TRUST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OBX 2025-NQM15 TRUST 5.4927% 07/27/2065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249,163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7/27/2065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248,951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OBX 2025-NQM15 TRUST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OBX 2025-NQM15 TRUST 5.143% 07/27/2065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239,761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7/27/2065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240,726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OSS 2024-H6 MTG TR</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OSS 2024-H6 MTG TR 5.383% 09/25/2069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957,218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9/25/2069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960,672</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RCKT MORTGAGE TRUST 2024-CES9</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RCKT MORTGAGE TRUST 2024-CES9 STEP 12/25/2044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102,417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103,479</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MORTGAGE ASSET RECEIVABLE TRUS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SANTANDER MORTGAGE ASSET RECEIVABLE TRUST 2025-NQM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245,396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11/25/2065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245,953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SDR COMMERCIAL MORTGAGE TRUST 2024-DSNY</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SDR COMMERCIAL MORTGAGE TRUST 2024-DSNY TSFR1M+174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5/15/2039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633,413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SEASONED CREDIT RISK TRANSFER TRUST SERI</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SEASONED CREDIT RISK TRANSFER TRUST SERIES 2016-1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254,996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6/25/2057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249,556</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SEMT 2018-CH2 A3 4% 06/48</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SEQUOIA MTG TR 2018-CH2 A3 4% 06/25/2048 144A</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32,621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6/25/2048</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30,336</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SEQUOIA MTG TR 2018-CH3</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SEQUOIA MTG TR 2018-CH3 4.5% 08/25/2048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8/25/2048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SG RESIDENTIAL MTG TR 2025-1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SG RESIDENTIAL MTG TR 2025-1 A2 5.25% 12/25/2065 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12/25/2065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135,185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SG RESIDENTIAL MTG TR 2025-1</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SG RESIDENTIAL MTG TR 2025-1 A1 VAR 12/25/2065 144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12/25/2065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380,525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STARWOOD MORTGAGE RESIDENTIAL TRUST 2021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STARWOOD MORTGAGE RESIDENTIAL TRUST 2021-4 1.162%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736,342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8/25/2056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662,013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TOORAK MORTGAGE CORP 2018-1 LTD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TOORAK MORTGAGE CORP 2018-1 LTD 1.562% 07/25/2056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254,322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7/25/2056</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233,075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TOWD POINT MORTGAGE TRUST 2019-HY3</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TOWD POINT MORTGAGE TRUST 2019-HY3 M1 TSFR1M+161.4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10/25/2059</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264,375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TX TR 2024-HOU</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TX TR 2024-HOU B TSFR1M+209.066 06/15/2029 144A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6/15/2039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835,988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4.625% 11/15/2045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1,321,000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1,290,865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USTN TII 2.375% 02/15/2055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552,000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2/15/2055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540,865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4.625% 11/15/2044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3,053,000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2,991,702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4.5% 11/15/2054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1,409,145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4.125% 08/15/2044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4,769,000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8/15/2044</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4,376,862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4.5% 02/15/2044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632,000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2/15/2044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611,411</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4.125% 08/15/2053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5,331,000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4,719,184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USTN TII 1.5% 02/15/2053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1,090,934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3.375% 08/15/2042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8/15/2042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1,208,350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 3% 08/15/2052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756,319</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2.875% 05/15/2052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419,250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4.625% 11/15/2045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3,945,000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11/15/2045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3,855,005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USTN TII 2.375% 02/15/2055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513,000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2/15/2055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502,652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4.25% 08/15/2054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8/15/2054</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1,160,917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4.125% 08/15/2053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1,730,633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 3.625% 05/15/2053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3,094,000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5/15/2053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2,502,877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USTN TII 1.5% 02/15/2053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1,898,000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2/15/2053</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1,622,721</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 TREASURY BOND 3% 08/15/2052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4,212,000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8/15/2052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3,016,680</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 TREASURY BOND 2.875% 05/15/2052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1,888,000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5/15/2052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1,319,240</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 3.375% 11/30/2027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12,890,000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12,865,328</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 3.5% 10/31/2027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35,255,000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35,263,263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 3.5% 09/30/2027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9/30/2027</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4,940,965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 3.625% 08/31/2027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38,550,000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8/31/2027</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38,635,834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 3.875% 07/15/2028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8,405,000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8,475,917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USTN TII 1.625% 04/15/2030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2,855,000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4/15/2030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2,935,464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 4.25% 01/15/2028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3,610,000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1/15/2028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3,663,163</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 3.875% 09/30/2032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2,452,000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9/30/2032</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2,444,433</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 4% 07/31/2032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809,000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7/31/2032</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813,235</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 4.25% 05/15/2035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4,309,000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5/15/2035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4,344,684</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UST NOTES 3.625% 09/30/2030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2,191,000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9/30/2030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2,182,527</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UST NOTES 4.75% 02/15/2045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4,313,000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2/15/2045</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4,291,098</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VERUS SECURITIZATION TR 2025-3</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VERUS SECURITIZATION TR 2025-3 A1 VAR 05/25/2070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295,342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5/25/2070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298,724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VERUS SECURITIZATION TRUST 2021</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VERUS SECURITIZATION TRUST 2021 1.437% 06/25/2066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581,126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6/25/2066</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517,165</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VERUS SECURITIZATION TRUST 2023-8</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VERUS SECURITIZATION TRUST 2023-8 6.6642% 12/25/2068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446,110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12/25/2068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451,524</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VERUS SECURITIZATION TRUST 2025-7</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VERUS SECURITIZATION TRUST 2025-7 A1F 5.53601% 08/25/2070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5.07 %</w:t>
            </w:r>
          </w:p>
        </w:tc>
        <w:tc>
          <w:tcPr>
            <w:tcW w:w="10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656,634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8/25/2070</w:t>
            </w:r>
          </w:p>
        </w:tc>
        <w:tc>
          <w:tcPr>
            <w:tcW w:w="8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656,632</w:t>
            </w:r>
          </w:p>
        </w:tc>
        <w:tc>
          <w:tcPr>
            <w:tcW w:w="0" w:type="dxa"/>
            <w:vAlign w:val="bottom"/>
          </w:tcPr>
          <w:p>
            <w:pPr>
              <w:spacing w:after="0"/>
              <w:rPr>
                <w:sz w:val="1"/>
                <w:szCs w:val="1"/>
                <w:color w:val="auto"/>
              </w:rPr>
            </w:pPr>
          </w:p>
        </w:tc>
      </w:tr>
      <w:tr>
        <w:trPr>
          <w:trHeight w:val="185"/>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VERUS SECURITIZATION TRUST 23-6</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VERUS SECURITIZATION TRUST 23-6 6.939% 09/25/2068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235,354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9/25/2068</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237,635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60" w:type="dxa"/>
            <w:vAlign w:val="bottom"/>
            <w:tcBorders>
              <w:bottom w:val="single" w:sz="8" w:color="auto"/>
            </w:tcBorders>
            <w:gridSpan w:val="4"/>
            <w:shd w:val="clear" w:color="auto" w:fill="CCEEFF"/>
          </w:tcPr>
          <w:p>
            <w:pPr>
              <w:ind w:left="2440"/>
              <w:spacing w:after="0"/>
              <w:rPr>
                <w:sz w:val="20"/>
                <w:szCs w:val="20"/>
                <w:color w:val="auto"/>
              </w:rPr>
            </w:pPr>
            <w:r>
              <w:rPr>
                <w:rFonts w:ascii="Times New Roman" w:cs="Times New Roman" w:eastAsia="Times New Roman" w:hAnsi="Times New Roman"/>
                <w:sz w:val="12"/>
                <w:szCs w:val="12"/>
                <w:b w:val="1"/>
                <w:bCs w:val="1"/>
                <w:color w:val="auto"/>
              </w:rPr>
              <w:t>(c) Description of Investment</w:t>
            </w: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Rate of</w:t>
            </w:r>
          </w:p>
        </w:tc>
        <w:tc>
          <w:tcPr>
            <w:tcW w:w="10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00" w:type="dxa"/>
            <w:vAlign w:val="bottom"/>
            <w:vMerge w:val="restart"/>
          </w:tcPr>
          <w:p>
            <w:pPr>
              <w:spacing w:after="0"/>
              <w:rPr>
                <w:sz w:val="10"/>
                <w:szCs w:val="10"/>
                <w:color w:val="auto"/>
              </w:rPr>
            </w:pPr>
          </w:p>
        </w:tc>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(b) Identity of Issue, Borrower, Lessor, or Similar Party</w:t>
            </w:r>
          </w:p>
        </w:tc>
        <w:tc>
          <w:tcPr>
            <w:tcW w:w="100" w:type="dxa"/>
            <w:vAlign w:val="bottom"/>
            <w:vMerge w:val="restart"/>
          </w:tcPr>
          <w:p>
            <w:pPr>
              <w:spacing w:after="0"/>
              <w:rPr>
                <w:sz w:val="10"/>
                <w:szCs w:val="10"/>
                <w:color w:val="auto"/>
              </w:rPr>
            </w:pPr>
          </w:p>
        </w:tc>
        <w:tc>
          <w:tcPr>
            <w:tcW w:w="3600" w:type="dxa"/>
            <w:vAlign w:val="bottom"/>
            <w:vMerge w:val="restart"/>
          </w:tcPr>
          <w:p>
            <w:pPr>
              <w:ind w:left="1180"/>
              <w:spacing w:after="0"/>
              <w:rPr>
                <w:sz w:val="20"/>
                <w:szCs w:val="20"/>
                <w:color w:val="auto"/>
              </w:rPr>
            </w:pPr>
            <w:r>
              <w:rPr>
                <w:rFonts w:ascii="Times New Roman" w:cs="Times New Roman" w:eastAsia="Times New Roman" w:hAnsi="Times New Roman"/>
                <w:sz w:val="12"/>
                <w:szCs w:val="12"/>
                <w:b w:val="1"/>
                <w:bCs w:val="1"/>
                <w:color w:val="auto"/>
              </w:rPr>
              <w:t>Description of Investment</w:t>
            </w:r>
          </w:p>
        </w:tc>
        <w:tc>
          <w:tcPr>
            <w:tcW w:w="10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8"/>
              </w:rPr>
              <w:t>Units, Shares, or</w:t>
            </w: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8"/>
              </w:rPr>
              <w:t>(e) Current Value</w:t>
            </w:r>
          </w:p>
        </w:tc>
        <w:tc>
          <w:tcPr>
            <w:tcW w:w="0" w:type="dxa"/>
            <w:vAlign w:val="bottom"/>
          </w:tcPr>
          <w:p>
            <w:pPr>
              <w:spacing w:after="0"/>
              <w:rPr>
                <w:sz w:val="1"/>
                <w:szCs w:val="1"/>
                <w:color w:val="auto"/>
              </w:rPr>
            </w:pPr>
          </w:p>
        </w:tc>
      </w:tr>
      <w:tr>
        <w:trPr>
          <w:trHeight w:val="155"/>
        </w:trPr>
        <w:tc>
          <w:tcPr>
            <w:tcW w:w="3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1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Face Amount</w:t>
            </w:r>
          </w:p>
        </w:tc>
        <w:tc>
          <w:tcPr>
            <w:tcW w:w="1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WSTN TRUST 2023-MAUI</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WSTN TRUST 2023-MAUI VAR 07/05/2037 144A</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7/5/2037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934,875</w:t>
            </w:r>
          </w:p>
        </w:tc>
        <w:tc>
          <w:tcPr>
            <w:tcW w:w="0" w:type="dxa"/>
            <w:vAlign w:val="bottom"/>
          </w:tcPr>
          <w:p>
            <w:pPr>
              <w:spacing w:after="0"/>
              <w:rPr>
                <w:sz w:val="1"/>
                <w:szCs w:val="1"/>
                <w:color w:val="auto"/>
              </w:rPr>
            </w:pPr>
          </w:p>
        </w:tc>
      </w:tr>
      <w:tr>
        <w:trPr>
          <w:trHeight w:val="280"/>
        </w:trPr>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TOTAL INVESTMENTS</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12,598,187,281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9240" w:firstLine="8"/>
        <w:spacing w:after="0" w:line="260" w:lineRule="auto"/>
        <w:tabs>
          <w:tab w:leader="none" w:pos="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party-in-interest VR: Variable Rate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Column (d) cost, has been omitted, as all investments are participant directed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Administrator of the Plan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MARRIOTT RETIREMENT SAVINGS PLAN</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16, 2026</w:t>
            </w:r>
          </w:p>
        </w:tc>
        <w:tc>
          <w:tcPr>
            <w:tcW w:w="2460" w:type="dxa"/>
            <w:vAlign w:val="bottom"/>
          </w:tcPr>
          <w:p>
            <w:pPr>
              <w:spacing w:after="0"/>
              <w:rPr>
                <w:sz w:val="20"/>
                <w:szCs w:val="20"/>
                <w:color w:val="auto"/>
              </w:rPr>
            </w:pP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Thaddeus Shepherd</w:t>
            </w:r>
          </w:p>
        </w:tc>
      </w:tr>
      <w:tr>
        <w:trPr>
          <w:trHeight w:val="228"/>
        </w:trPr>
        <w:tc>
          <w:tcPr>
            <w:tcW w:w="3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Administrator</w:t>
            </w:r>
          </w:p>
        </w:tc>
      </w:tr>
      <w:tr>
        <w:trPr>
          <w:trHeight w:val="845"/>
        </w:trPr>
        <w:tc>
          <w:tcPr>
            <w:tcW w:w="3520" w:type="dxa"/>
            <w:vAlign w:val="bottom"/>
          </w:tcPr>
          <w:p>
            <w:pPr>
              <w:spacing w:after="0"/>
              <w:rPr>
                <w:sz w:val="24"/>
                <w:szCs w:val="24"/>
                <w:color w:val="auto"/>
              </w:rPr>
            </w:pP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5200" w:type="dxa"/>
            <w:vAlign w:val="bottom"/>
          </w:tcPr>
          <w:p>
            <w:pPr>
              <w:spacing w:after="0"/>
              <w:rPr>
                <w:sz w:val="24"/>
                <w:szCs w:val="24"/>
                <w:color w:val="auto"/>
              </w:rPr>
            </w:pPr>
          </w:p>
        </w:tc>
      </w:tr>
    </w:tbl>
    <w:p>
      <w:pPr>
        <w:sectPr>
          <w:pgSz w:w="11900" w:h="16838" w:orient="portrait"/>
          <w:cols w:equalWidth="0" w:num="1">
            <w:col w:w="11240"/>
          </w:cols>
          <w:pgMar w:left="320" w:top="42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38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 xml:space="preserve">We consent to the incorporation by reference in the Registration Statement of Marriott International, Inc. on Form S-8 (No. 333-262744, 333-269762, 333-277033, and 333-284982) of our report dated </w:t>
      </w:r>
      <w:r>
        <w:rPr>
          <w:rFonts w:ascii="Times New Roman" w:cs="Times New Roman" w:eastAsia="Times New Roman" w:hAnsi="Times New Roman"/>
          <w:sz w:val="17"/>
          <w:szCs w:val="17"/>
          <w:color w:val="auto"/>
        </w:rPr>
        <w:t>June 16, 2026</w:t>
      </w:r>
      <w:r>
        <w:rPr>
          <w:rFonts w:ascii="Times New Roman" w:cs="Times New Roman" w:eastAsia="Times New Roman" w:hAnsi="Times New Roman"/>
          <w:sz w:val="16"/>
          <w:szCs w:val="16"/>
          <w:color w:val="auto"/>
        </w:rPr>
        <w:t xml:space="preserve"> appearing in this Annual Report on Form 11-K of Marriott Retirement Savings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CohnReznick LLP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Bethesda, Maryland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16,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2026-06-16T16:40:02Z</dcterms:created>
  <dcterms:modified xsi:type="dcterms:W3CDTF">2026-06-16T16:40:02Z</dcterms:modified>
</cp:coreProperties>
</file>